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CB7A" w14:textId="77777777" w:rsidR="0030269A" w:rsidRPr="00763501" w:rsidRDefault="0030269A" w:rsidP="004406BE">
      <w:pPr>
        <w:spacing w:before="0" w:after="0"/>
      </w:pPr>
    </w:p>
    <w:tbl>
      <w:tblPr>
        <w:tblStyle w:val="Grilledutableau"/>
        <w:tblW w:w="0" w:type="auto"/>
        <w:tblLook w:val="04A0" w:firstRow="1" w:lastRow="0" w:firstColumn="1" w:lastColumn="0" w:noHBand="0" w:noVBand="1"/>
      </w:tblPr>
      <w:tblGrid>
        <w:gridCol w:w="3325"/>
        <w:gridCol w:w="6745"/>
      </w:tblGrid>
      <w:tr w:rsidR="0030269A" w:rsidRPr="00763501" w14:paraId="1ACAF5E7" w14:textId="77777777" w:rsidTr="00012A3D">
        <w:tc>
          <w:tcPr>
            <w:tcW w:w="3325" w:type="dxa"/>
          </w:tcPr>
          <w:p w14:paraId="16E4CC08" w14:textId="77777777" w:rsidR="0030269A" w:rsidRPr="00763501" w:rsidRDefault="0030269A" w:rsidP="004406BE">
            <w:pPr>
              <w:spacing w:before="60" w:after="60"/>
              <w:rPr>
                <w:b/>
              </w:rPr>
            </w:pPr>
            <w:r w:rsidRPr="00763501">
              <w:rPr>
                <w:b/>
              </w:rPr>
              <w:t>Title</w:t>
            </w:r>
          </w:p>
        </w:tc>
        <w:tc>
          <w:tcPr>
            <w:tcW w:w="6745" w:type="dxa"/>
          </w:tcPr>
          <w:p w14:paraId="62741809" w14:textId="77777777" w:rsidR="0030269A" w:rsidRPr="00763501" w:rsidRDefault="004406BE" w:rsidP="004406BE">
            <w:pPr>
              <w:spacing w:before="60" w:after="60"/>
            </w:pPr>
            <w:r w:rsidRPr="00763501">
              <w:t>Suspension or Termination of REB Approval</w:t>
            </w:r>
          </w:p>
        </w:tc>
      </w:tr>
      <w:tr w:rsidR="0030269A" w:rsidRPr="00763501" w14:paraId="56D2D06B" w14:textId="77777777" w:rsidTr="00012A3D">
        <w:tc>
          <w:tcPr>
            <w:tcW w:w="3325" w:type="dxa"/>
          </w:tcPr>
          <w:p w14:paraId="77485038" w14:textId="77777777" w:rsidR="0030269A" w:rsidRPr="00763501" w:rsidRDefault="58B8826E" w:rsidP="004406BE">
            <w:pPr>
              <w:spacing w:before="60" w:after="60"/>
              <w:rPr>
                <w:b/>
                <w:bCs/>
              </w:rPr>
            </w:pPr>
            <w:r w:rsidRPr="00763501">
              <w:rPr>
                <w:b/>
                <w:bCs/>
              </w:rPr>
              <w:t>SOP Code</w:t>
            </w:r>
          </w:p>
        </w:tc>
        <w:tc>
          <w:tcPr>
            <w:tcW w:w="6745" w:type="dxa"/>
          </w:tcPr>
          <w:p w14:paraId="2C3A621E" w14:textId="6692B57E" w:rsidR="0030269A" w:rsidRPr="00763501" w:rsidRDefault="58B8826E" w:rsidP="004406BE">
            <w:pPr>
              <w:spacing w:before="60" w:after="60"/>
            </w:pPr>
            <w:r w:rsidRPr="00763501">
              <w:t>REB</w:t>
            </w:r>
            <w:r w:rsidR="00660163" w:rsidRPr="00763501">
              <w:t>-</w:t>
            </w:r>
            <w:r w:rsidR="004406BE" w:rsidRPr="00763501">
              <w:t xml:space="preserve">SOP </w:t>
            </w:r>
            <w:r w:rsidR="006B4EF5" w:rsidRPr="00763501">
              <w:t>406-002</w:t>
            </w:r>
          </w:p>
        </w:tc>
      </w:tr>
      <w:tr w:rsidR="0030269A" w:rsidRPr="00763501" w14:paraId="5D2F247F" w14:textId="77777777" w:rsidTr="00012A3D">
        <w:tc>
          <w:tcPr>
            <w:tcW w:w="3325" w:type="dxa"/>
          </w:tcPr>
          <w:p w14:paraId="70928990" w14:textId="77777777" w:rsidR="0030269A" w:rsidRPr="00763501" w:rsidRDefault="0030269A" w:rsidP="004406BE">
            <w:pPr>
              <w:spacing w:before="60" w:after="60"/>
              <w:rPr>
                <w:b/>
              </w:rPr>
            </w:pPr>
            <w:r w:rsidRPr="00763501">
              <w:rPr>
                <w:b/>
              </w:rPr>
              <w:t>N2/CAREB SOP CODE</w:t>
            </w:r>
          </w:p>
        </w:tc>
        <w:tc>
          <w:tcPr>
            <w:tcW w:w="6745" w:type="dxa"/>
          </w:tcPr>
          <w:p w14:paraId="40B43A58" w14:textId="76BB6FC3" w:rsidR="0030269A" w:rsidRPr="00763501" w:rsidRDefault="004406BE" w:rsidP="004406BE">
            <w:pPr>
              <w:spacing w:before="60" w:after="60"/>
            </w:pPr>
            <w:r w:rsidRPr="00763501">
              <w:t>SOP 407</w:t>
            </w:r>
            <w:r w:rsidR="006B4EF5" w:rsidRPr="00763501">
              <w:t>-003</w:t>
            </w:r>
          </w:p>
        </w:tc>
      </w:tr>
      <w:tr w:rsidR="0030269A" w:rsidRPr="00763501" w14:paraId="1403D63E" w14:textId="77777777" w:rsidTr="00012A3D">
        <w:tc>
          <w:tcPr>
            <w:tcW w:w="3325" w:type="dxa"/>
          </w:tcPr>
          <w:p w14:paraId="749816DE" w14:textId="77777777" w:rsidR="0030269A" w:rsidRPr="00763501" w:rsidRDefault="0030269A" w:rsidP="004406BE">
            <w:pPr>
              <w:spacing w:before="60" w:after="60"/>
              <w:rPr>
                <w:b/>
              </w:rPr>
            </w:pPr>
            <w:r w:rsidRPr="00763501">
              <w:rPr>
                <w:b/>
              </w:rPr>
              <w:t>Effective Date</w:t>
            </w:r>
          </w:p>
        </w:tc>
        <w:tc>
          <w:tcPr>
            <w:tcW w:w="6745" w:type="dxa"/>
          </w:tcPr>
          <w:p w14:paraId="09B230B9" w14:textId="77777777" w:rsidR="0030269A" w:rsidRPr="00763501" w:rsidRDefault="0030269A" w:rsidP="004406BE">
            <w:pPr>
              <w:spacing w:before="60" w:after="60"/>
            </w:pPr>
            <w:r w:rsidRPr="00763501">
              <w:rPr>
                <w:highlight w:val="yellow"/>
              </w:rPr>
              <w:t>YYYY-MM-DD</w:t>
            </w:r>
          </w:p>
        </w:tc>
      </w:tr>
    </w:tbl>
    <w:p w14:paraId="723EC25E" w14:textId="77777777" w:rsidR="0030269A" w:rsidRPr="00763501" w:rsidRDefault="0030269A" w:rsidP="004406BE"/>
    <w:tbl>
      <w:tblPr>
        <w:tblStyle w:val="Grilledutableau"/>
        <w:tblW w:w="0" w:type="auto"/>
        <w:tblLook w:val="04A0" w:firstRow="1" w:lastRow="0" w:firstColumn="1" w:lastColumn="0" w:noHBand="0" w:noVBand="1"/>
      </w:tblPr>
      <w:tblGrid>
        <w:gridCol w:w="3325"/>
        <w:gridCol w:w="4467"/>
        <w:gridCol w:w="2206"/>
      </w:tblGrid>
      <w:tr w:rsidR="0030269A" w:rsidRPr="00763501" w14:paraId="44E096D3" w14:textId="77777777" w:rsidTr="00012A3D">
        <w:tc>
          <w:tcPr>
            <w:tcW w:w="3325" w:type="dxa"/>
            <w:shd w:val="clear" w:color="auto" w:fill="D9D9D9" w:themeFill="background1" w:themeFillShade="D9"/>
          </w:tcPr>
          <w:p w14:paraId="6CB372AD" w14:textId="77777777" w:rsidR="0030269A" w:rsidRPr="00763501" w:rsidRDefault="0030269A" w:rsidP="004406BE">
            <w:pPr>
              <w:spacing w:before="60" w:after="60"/>
              <w:jc w:val="center"/>
              <w:rPr>
                <w:b/>
              </w:rPr>
            </w:pPr>
            <w:r w:rsidRPr="00763501">
              <w:rPr>
                <w:b/>
              </w:rPr>
              <w:t>Status</w:t>
            </w:r>
          </w:p>
        </w:tc>
        <w:tc>
          <w:tcPr>
            <w:tcW w:w="4467" w:type="dxa"/>
            <w:shd w:val="clear" w:color="auto" w:fill="D9D9D9" w:themeFill="background1" w:themeFillShade="D9"/>
          </w:tcPr>
          <w:p w14:paraId="3B4351A8" w14:textId="77777777" w:rsidR="0030269A" w:rsidRPr="00763501" w:rsidRDefault="0030269A" w:rsidP="004406BE">
            <w:pPr>
              <w:spacing w:before="60" w:after="60"/>
              <w:jc w:val="center"/>
              <w:rPr>
                <w:b/>
              </w:rPr>
            </w:pPr>
            <w:r w:rsidRPr="00763501">
              <w:rPr>
                <w:b/>
              </w:rPr>
              <w:t>Name and Title</w:t>
            </w:r>
          </w:p>
        </w:tc>
        <w:tc>
          <w:tcPr>
            <w:tcW w:w="2206" w:type="dxa"/>
            <w:shd w:val="clear" w:color="auto" w:fill="D9D9D9" w:themeFill="background1" w:themeFillShade="D9"/>
          </w:tcPr>
          <w:p w14:paraId="20A068C8" w14:textId="77777777" w:rsidR="0030269A" w:rsidRPr="00763501" w:rsidRDefault="0030269A" w:rsidP="004406BE">
            <w:pPr>
              <w:spacing w:before="60" w:after="60"/>
              <w:jc w:val="center"/>
              <w:rPr>
                <w:b/>
              </w:rPr>
            </w:pPr>
            <w:r w:rsidRPr="00763501">
              <w:rPr>
                <w:b/>
              </w:rPr>
              <w:t>Date</w:t>
            </w:r>
          </w:p>
        </w:tc>
      </w:tr>
      <w:tr w:rsidR="0030269A" w:rsidRPr="00763501" w14:paraId="6C72504C" w14:textId="77777777" w:rsidTr="00012A3D">
        <w:tc>
          <w:tcPr>
            <w:tcW w:w="3325" w:type="dxa"/>
          </w:tcPr>
          <w:p w14:paraId="7706F224" w14:textId="77777777" w:rsidR="0030269A" w:rsidRPr="00763501" w:rsidRDefault="00012A3D" w:rsidP="004406BE">
            <w:pPr>
              <w:spacing w:before="60" w:after="60"/>
              <w:jc w:val="left"/>
              <w:rPr>
                <w:b/>
                <w:i/>
                <w:highlight w:val="yellow"/>
              </w:rPr>
            </w:pPr>
            <w:r w:rsidRPr="00763501">
              <w:rPr>
                <w:b/>
                <w:i/>
              </w:rPr>
              <w:t>Author of Harmonized Template</w:t>
            </w:r>
          </w:p>
        </w:tc>
        <w:tc>
          <w:tcPr>
            <w:tcW w:w="4467" w:type="dxa"/>
          </w:tcPr>
          <w:p w14:paraId="608458F2" w14:textId="46EFC740" w:rsidR="0030269A" w:rsidRPr="00763501" w:rsidRDefault="006B4EF5" w:rsidP="004406BE">
            <w:pPr>
              <w:spacing w:before="60" w:after="60"/>
            </w:pPr>
            <w:r w:rsidRPr="00763501">
              <w:t xml:space="preserve">REB </w:t>
            </w:r>
            <w:r w:rsidR="00012A3D" w:rsidRPr="00763501">
              <w:t>SOPs</w:t>
            </w:r>
            <w:r w:rsidRPr="00763501">
              <w:t xml:space="preserve"> developed by CATALIS Network</w:t>
            </w:r>
          </w:p>
        </w:tc>
        <w:tc>
          <w:tcPr>
            <w:tcW w:w="2206" w:type="dxa"/>
          </w:tcPr>
          <w:p w14:paraId="50551E25" w14:textId="7763856C" w:rsidR="0030269A" w:rsidRPr="00763501" w:rsidRDefault="006B4EF5" w:rsidP="004406BE">
            <w:pPr>
              <w:spacing w:before="60" w:after="60"/>
              <w:jc w:val="center"/>
            </w:pPr>
            <w:r w:rsidRPr="00763501">
              <w:t>2023-05-01</w:t>
            </w:r>
          </w:p>
        </w:tc>
      </w:tr>
      <w:tr w:rsidR="005A11F5" w:rsidRPr="00763501" w14:paraId="1D4F63F7" w14:textId="77777777" w:rsidTr="00012A3D">
        <w:tc>
          <w:tcPr>
            <w:tcW w:w="3325" w:type="dxa"/>
          </w:tcPr>
          <w:p w14:paraId="787F7229" w14:textId="77777777" w:rsidR="005A11F5" w:rsidRPr="00763501" w:rsidRDefault="005A11F5" w:rsidP="004406BE">
            <w:pPr>
              <w:spacing w:before="60" w:after="60"/>
              <w:rPr>
                <w:b/>
                <w:i/>
                <w:highlight w:val="yellow"/>
              </w:rPr>
            </w:pPr>
            <w:r w:rsidRPr="00763501">
              <w:rPr>
                <w:b/>
                <w:i/>
              </w:rPr>
              <w:t>Approved</w:t>
            </w:r>
          </w:p>
        </w:tc>
        <w:tc>
          <w:tcPr>
            <w:tcW w:w="4467" w:type="dxa"/>
          </w:tcPr>
          <w:p w14:paraId="4C4B8727" w14:textId="77777777" w:rsidR="005A11F5" w:rsidRPr="00763501" w:rsidRDefault="008F4B93" w:rsidP="004406BE">
            <w:pPr>
              <w:spacing w:before="60" w:after="60"/>
            </w:pPr>
            <w:r w:rsidRPr="00763501">
              <w:t>REB Full Board Meeting XXX</w:t>
            </w:r>
          </w:p>
        </w:tc>
        <w:tc>
          <w:tcPr>
            <w:tcW w:w="2206" w:type="dxa"/>
          </w:tcPr>
          <w:p w14:paraId="088CD18B" w14:textId="77777777" w:rsidR="005A11F5" w:rsidRPr="00763501" w:rsidRDefault="005A11F5" w:rsidP="004406BE">
            <w:pPr>
              <w:spacing w:before="60" w:after="60"/>
              <w:jc w:val="center"/>
            </w:pPr>
            <w:r w:rsidRPr="00763501">
              <w:t>YYYY-MM-DD</w:t>
            </w:r>
          </w:p>
        </w:tc>
      </w:tr>
      <w:tr w:rsidR="005A11F5" w:rsidRPr="00763501" w14:paraId="19440439" w14:textId="77777777" w:rsidTr="00012A3D">
        <w:tc>
          <w:tcPr>
            <w:tcW w:w="3325" w:type="dxa"/>
          </w:tcPr>
          <w:p w14:paraId="09BAC37D" w14:textId="107B88E5" w:rsidR="005A11F5" w:rsidRPr="00763501" w:rsidRDefault="006B4EF5" w:rsidP="004406BE">
            <w:pPr>
              <w:spacing w:before="60" w:after="60"/>
              <w:rPr>
                <w:b/>
                <w:i/>
                <w:highlight w:val="yellow"/>
              </w:rPr>
            </w:pPr>
            <w:r w:rsidRPr="00763501">
              <w:rPr>
                <w:b/>
                <w:i/>
              </w:rPr>
              <w:t>[Approved] or [</w:t>
            </w:r>
            <w:r w:rsidR="005A11F5" w:rsidRPr="00763501">
              <w:rPr>
                <w:b/>
                <w:i/>
              </w:rPr>
              <w:t>Acknowledge receipt</w:t>
            </w:r>
            <w:r w:rsidRPr="00763501">
              <w:rPr>
                <w:b/>
                <w:i/>
              </w:rPr>
              <w:t>]</w:t>
            </w:r>
          </w:p>
        </w:tc>
        <w:tc>
          <w:tcPr>
            <w:tcW w:w="4467" w:type="dxa"/>
          </w:tcPr>
          <w:p w14:paraId="5CEA5432" w14:textId="77777777" w:rsidR="005A11F5" w:rsidRPr="00763501" w:rsidRDefault="00E428CC" w:rsidP="004406BE">
            <w:pPr>
              <w:spacing w:before="60" w:after="60"/>
            </w:pPr>
            <w:r w:rsidRPr="00763501">
              <w:t xml:space="preserve">CA </w:t>
            </w:r>
            <w:r w:rsidR="005A11F5" w:rsidRPr="00763501">
              <w:t>XXX</w:t>
            </w:r>
          </w:p>
        </w:tc>
        <w:tc>
          <w:tcPr>
            <w:tcW w:w="2206" w:type="dxa"/>
          </w:tcPr>
          <w:p w14:paraId="24ACEE70" w14:textId="77777777" w:rsidR="005A11F5" w:rsidRPr="00763501" w:rsidRDefault="005A11F5" w:rsidP="004406BE">
            <w:pPr>
              <w:spacing w:before="60" w:after="60"/>
              <w:jc w:val="center"/>
            </w:pPr>
            <w:r w:rsidRPr="00763501">
              <w:t>YYYY-MM-DD</w:t>
            </w:r>
          </w:p>
        </w:tc>
      </w:tr>
    </w:tbl>
    <w:p w14:paraId="6162C7C3" w14:textId="77777777" w:rsidR="002E18ED" w:rsidRPr="00763501" w:rsidRDefault="002E18ED" w:rsidP="004406BE">
      <w:pPr>
        <w:rPr>
          <w:b/>
        </w:rPr>
      </w:pPr>
    </w:p>
    <w:p w14:paraId="25966181" w14:textId="77777777" w:rsidR="0030269A" w:rsidRPr="00763501" w:rsidRDefault="0030269A" w:rsidP="004406BE">
      <w:pPr>
        <w:rPr>
          <w:b/>
        </w:rPr>
      </w:pPr>
      <w:r w:rsidRPr="00763501">
        <w:rPr>
          <w:b/>
        </w:rPr>
        <w:t>Table of Content</w:t>
      </w:r>
    </w:p>
    <w:p w14:paraId="1527474A" w14:textId="77777777" w:rsidR="00921279" w:rsidRPr="00763501" w:rsidRDefault="0030269A">
      <w:pPr>
        <w:pStyle w:val="TM1"/>
        <w:rPr>
          <w:noProof w:val="0"/>
          <w:sz w:val="22"/>
          <w:szCs w:val="22"/>
          <w:lang w:eastAsia="fr-CA"/>
        </w:rPr>
      </w:pPr>
      <w:r w:rsidRPr="00763501">
        <w:rPr>
          <w:noProof w:val="0"/>
        </w:rPr>
        <w:fldChar w:fldCharType="begin"/>
      </w:r>
      <w:r w:rsidRPr="00763501">
        <w:rPr>
          <w:noProof w:val="0"/>
        </w:rPr>
        <w:instrText xml:space="preserve"> TOC \o "1-2" \u </w:instrText>
      </w:r>
      <w:r w:rsidRPr="00763501">
        <w:rPr>
          <w:noProof w:val="0"/>
        </w:rPr>
        <w:fldChar w:fldCharType="separate"/>
      </w:r>
      <w:r w:rsidR="00921279" w:rsidRPr="00763501">
        <w:rPr>
          <w:noProof w:val="0"/>
        </w:rPr>
        <w:t>1</w:t>
      </w:r>
      <w:r w:rsidR="00921279" w:rsidRPr="00763501">
        <w:rPr>
          <w:noProof w:val="0"/>
          <w:sz w:val="22"/>
          <w:szCs w:val="22"/>
          <w:lang w:eastAsia="fr-CA"/>
        </w:rPr>
        <w:tab/>
      </w:r>
      <w:r w:rsidR="00921279" w:rsidRPr="00763501">
        <w:rPr>
          <w:noProof w:val="0"/>
        </w:rPr>
        <w:t>Purpose</w:t>
      </w:r>
      <w:r w:rsidR="00921279" w:rsidRPr="00763501">
        <w:rPr>
          <w:noProof w:val="0"/>
        </w:rPr>
        <w:tab/>
      </w:r>
      <w:r w:rsidR="00921279" w:rsidRPr="00763501">
        <w:rPr>
          <w:noProof w:val="0"/>
        </w:rPr>
        <w:fldChar w:fldCharType="begin"/>
      </w:r>
      <w:r w:rsidR="00921279" w:rsidRPr="00763501">
        <w:rPr>
          <w:noProof w:val="0"/>
        </w:rPr>
        <w:instrText xml:space="preserve"> PAGEREF _Toc11671570 \h </w:instrText>
      </w:r>
      <w:r w:rsidR="00921279" w:rsidRPr="00763501">
        <w:rPr>
          <w:noProof w:val="0"/>
        </w:rPr>
      </w:r>
      <w:r w:rsidR="00921279" w:rsidRPr="00763501">
        <w:rPr>
          <w:noProof w:val="0"/>
        </w:rPr>
        <w:fldChar w:fldCharType="separate"/>
      </w:r>
      <w:r w:rsidR="00921279" w:rsidRPr="00763501">
        <w:rPr>
          <w:noProof w:val="0"/>
        </w:rPr>
        <w:t>1</w:t>
      </w:r>
      <w:r w:rsidR="00921279" w:rsidRPr="00763501">
        <w:rPr>
          <w:noProof w:val="0"/>
        </w:rPr>
        <w:fldChar w:fldCharType="end"/>
      </w:r>
    </w:p>
    <w:p w14:paraId="1EE6A8EB" w14:textId="77777777" w:rsidR="00921279" w:rsidRPr="00763501" w:rsidRDefault="00921279">
      <w:pPr>
        <w:pStyle w:val="TM1"/>
        <w:rPr>
          <w:noProof w:val="0"/>
          <w:sz w:val="22"/>
          <w:szCs w:val="22"/>
          <w:lang w:eastAsia="fr-CA"/>
        </w:rPr>
      </w:pPr>
      <w:r w:rsidRPr="00763501">
        <w:rPr>
          <w:noProof w:val="0"/>
        </w:rPr>
        <w:t>2</w:t>
      </w:r>
      <w:r w:rsidRPr="00763501">
        <w:rPr>
          <w:noProof w:val="0"/>
          <w:sz w:val="22"/>
          <w:szCs w:val="22"/>
          <w:lang w:eastAsia="fr-CA"/>
        </w:rPr>
        <w:tab/>
      </w:r>
      <w:r w:rsidRPr="00763501">
        <w:rPr>
          <w:noProof w:val="0"/>
        </w:rPr>
        <w:t>Scope</w:t>
      </w:r>
      <w:r w:rsidRPr="00763501">
        <w:rPr>
          <w:noProof w:val="0"/>
        </w:rPr>
        <w:tab/>
      </w:r>
      <w:r w:rsidRPr="00763501">
        <w:rPr>
          <w:noProof w:val="0"/>
        </w:rPr>
        <w:fldChar w:fldCharType="begin"/>
      </w:r>
      <w:r w:rsidRPr="00763501">
        <w:rPr>
          <w:noProof w:val="0"/>
        </w:rPr>
        <w:instrText xml:space="preserve"> PAGEREF _Toc11671571 \h </w:instrText>
      </w:r>
      <w:r w:rsidRPr="00763501">
        <w:rPr>
          <w:noProof w:val="0"/>
        </w:rPr>
      </w:r>
      <w:r w:rsidRPr="00763501">
        <w:rPr>
          <w:noProof w:val="0"/>
        </w:rPr>
        <w:fldChar w:fldCharType="separate"/>
      </w:r>
      <w:r w:rsidRPr="00763501">
        <w:rPr>
          <w:noProof w:val="0"/>
        </w:rPr>
        <w:t>2</w:t>
      </w:r>
      <w:r w:rsidRPr="00763501">
        <w:rPr>
          <w:noProof w:val="0"/>
        </w:rPr>
        <w:fldChar w:fldCharType="end"/>
      </w:r>
    </w:p>
    <w:p w14:paraId="11EAFA58" w14:textId="77777777" w:rsidR="00921279" w:rsidRPr="00763501" w:rsidRDefault="00921279">
      <w:pPr>
        <w:pStyle w:val="TM1"/>
        <w:rPr>
          <w:noProof w:val="0"/>
          <w:sz w:val="22"/>
          <w:szCs w:val="22"/>
          <w:lang w:eastAsia="fr-CA"/>
        </w:rPr>
      </w:pPr>
      <w:r w:rsidRPr="00763501">
        <w:rPr>
          <w:noProof w:val="0"/>
        </w:rPr>
        <w:t>3</w:t>
      </w:r>
      <w:r w:rsidRPr="00763501">
        <w:rPr>
          <w:noProof w:val="0"/>
          <w:sz w:val="22"/>
          <w:szCs w:val="22"/>
          <w:lang w:eastAsia="fr-CA"/>
        </w:rPr>
        <w:tab/>
      </w:r>
      <w:r w:rsidRPr="00763501">
        <w:rPr>
          <w:noProof w:val="0"/>
        </w:rPr>
        <w:t>Responsibilities</w:t>
      </w:r>
      <w:r w:rsidRPr="00763501">
        <w:rPr>
          <w:noProof w:val="0"/>
        </w:rPr>
        <w:tab/>
      </w:r>
      <w:r w:rsidRPr="00763501">
        <w:rPr>
          <w:noProof w:val="0"/>
        </w:rPr>
        <w:fldChar w:fldCharType="begin"/>
      </w:r>
      <w:r w:rsidRPr="00763501">
        <w:rPr>
          <w:noProof w:val="0"/>
        </w:rPr>
        <w:instrText xml:space="preserve"> PAGEREF _Toc11671572 \h </w:instrText>
      </w:r>
      <w:r w:rsidRPr="00763501">
        <w:rPr>
          <w:noProof w:val="0"/>
        </w:rPr>
      </w:r>
      <w:r w:rsidRPr="00763501">
        <w:rPr>
          <w:noProof w:val="0"/>
        </w:rPr>
        <w:fldChar w:fldCharType="separate"/>
      </w:r>
      <w:r w:rsidRPr="00763501">
        <w:rPr>
          <w:noProof w:val="0"/>
        </w:rPr>
        <w:t>2</w:t>
      </w:r>
      <w:r w:rsidRPr="00763501">
        <w:rPr>
          <w:noProof w:val="0"/>
        </w:rPr>
        <w:fldChar w:fldCharType="end"/>
      </w:r>
    </w:p>
    <w:p w14:paraId="7E92B391" w14:textId="77777777" w:rsidR="00921279" w:rsidRPr="00763501" w:rsidRDefault="00921279">
      <w:pPr>
        <w:pStyle w:val="TM1"/>
        <w:rPr>
          <w:noProof w:val="0"/>
          <w:sz w:val="22"/>
          <w:szCs w:val="22"/>
          <w:lang w:eastAsia="fr-CA"/>
        </w:rPr>
      </w:pPr>
      <w:r w:rsidRPr="00763501">
        <w:rPr>
          <w:noProof w:val="0"/>
        </w:rPr>
        <w:t>4</w:t>
      </w:r>
      <w:r w:rsidRPr="00763501">
        <w:rPr>
          <w:noProof w:val="0"/>
          <w:sz w:val="22"/>
          <w:szCs w:val="22"/>
          <w:lang w:eastAsia="fr-CA"/>
        </w:rPr>
        <w:tab/>
      </w:r>
      <w:r w:rsidRPr="00763501">
        <w:rPr>
          <w:noProof w:val="0"/>
        </w:rPr>
        <w:t>Definitions</w:t>
      </w:r>
      <w:r w:rsidRPr="00763501">
        <w:rPr>
          <w:noProof w:val="0"/>
        </w:rPr>
        <w:tab/>
      </w:r>
      <w:r w:rsidRPr="00763501">
        <w:rPr>
          <w:noProof w:val="0"/>
        </w:rPr>
        <w:fldChar w:fldCharType="begin"/>
      </w:r>
      <w:r w:rsidRPr="00763501">
        <w:rPr>
          <w:noProof w:val="0"/>
        </w:rPr>
        <w:instrText xml:space="preserve"> PAGEREF _Toc11671573 \h </w:instrText>
      </w:r>
      <w:r w:rsidRPr="00763501">
        <w:rPr>
          <w:noProof w:val="0"/>
        </w:rPr>
      </w:r>
      <w:r w:rsidRPr="00763501">
        <w:rPr>
          <w:noProof w:val="0"/>
        </w:rPr>
        <w:fldChar w:fldCharType="separate"/>
      </w:r>
      <w:r w:rsidRPr="00763501">
        <w:rPr>
          <w:noProof w:val="0"/>
        </w:rPr>
        <w:t>2</w:t>
      </w:r>
      <w:r w:rsidRPr="00763501">
        <w:rPr>
          <w:noProof w:val="0"/>
        </w:rPr>
        <w:fldChar w:fldCharType="end"/>
      </w:r>
    </w:p>
    <w:p w14:paraId="5CFFCB51" w14:textId="77777777" w:rsidR="00921279" w:rsidRPr="00763501" w:rsidRDefault="00921279">
      <w:pPr>
        <w:pStyle w:val="TM1"/>
        <w:rPr>
          <w:noProof w:val="0"/>
          <w:sz w:val="22"/>
          <w:szCs w:val="22"/>
          <w:lang w:eastAsia="fr-CA"/>
        </w:rPr>
      </w:pPr>
      <w:r w:rsidRPr="00763501">
        <w:rPr>
          <w:noProof w:val="0"/>
        </w:rPr>
        <w:t>5</w:t>
      </w:r>
      <w:r w:rsidRPr="00763501">
        <w:rPr>
          <w:noProof w:val="0"/>
          <w:sz w:val="22"/>
          <w:szCs w:val="22"/>
          <w:lang w:eastAsia="fr-CA"/>
        </w:rPr>
        <w:tab/>
      </w:r>
      <w:r w:rsidRPr="00763501">
        <w:rPr>
          <w:noProof w:val="0"/>
        </w:rPr>
        <w:t>Procedures</w:t>
      </w:r>
      <w:r w:rsidRPr="00763501">
        <w:rPr>
          <w:noProof w:val="0"/>
        </w:rPr>
        <w:tab/>
      </w:r>
      <w:r w:rsidRPr="00763501">
        <w:rPr>
          <w:noProof w:val="0"/>
        </w:rPr>
        <w:fldChar w:fldCharType="begin"/>
      </w:r>
      <w:r w:rsidRPr="00763501">
        <w:rPr>
          <w:noProof w:val="0"/>
        </w:rPr>
        <w:instrText xml:space="preserve"> PAGEREF _Toc11671574 \h </w:instrText>
      </w:r>
      <w:r w:rsidRPr="00763501">
        <w:rPr>
          <w:noProof w:val="0"/>
        </w:rPr>
      </w:r>
      <w:r w:rsidRPr="00763501">
        <w:rPr>
          <w:noProof w:val="0"/>
        </w:rPr>
        <w:fldChar w:fldCharType="separate"/>
      </w:r>
      <w:r w:rsidRPr="00763501">
        <w:rPr>
          <w:noProof w:val="0"/>
        </w:rPr>
        <w:t>3</w:t>
      </w:r>
      <w:r w:rsidRPr="00763501">
        <w:rPr>
          <w:noProof w:val="0"/>
        </w:rPr>
        <w:fldChar w:fldCharType="end"/>
      </w:r>
    </w:p>
    <w:p w14:paraId="5C27D630" w14:textId="77777777" w:rsidR="00921279" w:rsidRPr="00763501" w:rsidRDefault="00921279">
      <w:pPr>
        <w:pStyle w:val="TM2"/>
        <w:rPr>
          <w:noProof w:val="0"/>
          <w:sz w:val="22"/>
          <w:szCs w:val="22"/>
          <w:lang w:eastAsia="fr-CA"/>
        </w:rPr>
      </w:pPr>
      <w:r w:rsidRPr="00763501">
        <w:rPr>
          <w:noProof w:val="0"/>
        </w:rPr>
        <w:t>5.1</w:t>
      </w:r>
      <w:r w:rsidRPr="00763501">
        <w:rPr>
          <w:noProof w:val="0"/>
          <w:sz w:val="22"/>
          <w:szCs w:val="22"/>
          <w:lang w:eastAsia="fr-CA"/>
        </w:rPr>
        <w:tab/>
      </w:r>
      <w:r w:rsidRPr="00763501">
        <w:rPr>
          <w:noProof w:val="0"/>
        </w:rPr>
        <w:t>Suspension or Terminations of Research by the Sponsor</w:t>
      </w:r>
      <w:r w:rsidRPr="00763501">
        <w:rPr>
          <w:noProof w:val="0"/>
        </w:rPr>
        <w:tab/>
      </w:r>
      <w:r w:rsidRPr="00763501">
        <w:rPr>
          <w:noProof w:val="0"/>
        </w:rPr>
        <w:fldChar w:fldCharType="begin"/>
      </w:r>
      <w:r w:rsidRPr="00763501">
        <w:rPr>
          <w:noProof w:val="0"/>
        </w:rPr>
        <w:instrText xml:space="preserve"> PAGEREF _Toc11671575 \h </w:instrText>
      </w:r>
      <w:r w:rsidRPr="00763501">
        <w:rPr>
          <w:noProof w:val="0"/>
        </w:rPr>
      </w:r>
      <w:r w:rsidRPr="00763501">
        <w:rPr>
          <w:noProof w:val="0"/>
        </w:rPr>
        <w:fldChar w:fldCharType="separate"/>
      </w:r>
      <w:r w:rsidRPr="00763501">
        <w:rPr>
          <w:noProof w:val="0"/>
        </w:rPr>
        <w:t>3</w:t>
      </w:r>
      <w:r w:rsidRPr="00763501">
        <w:rPr>
          <w:noProof w:val="0"/>
        </w:rPr>
        <w:fldChar w:fldCharType="end"/>
      </w:r>
    </w:p>
    <w:p w14:paraId="7F50E1A0" w14:textId="77777777" w:rsidR="00921279" w:rsidRPr="00763501" w:rsidRDefault="00921279">
      <w:pPr>
        <w:pStyle w:val="TM2"/>
        <w:rPr>
          <w:noProof w:val="0"/>
          <w:sz w:val="22"/>
          <w:szCs w:val="22"/>
          <w:lang w:eastAsia="fr-CA"/>
        </w:rPr>
      </w:pPr>
      <w:r w:rsidRPr="00763501">
        <w:rPr>
          <w:noProof w:val="0"/>
        </w:rPr>
        <w:t>5.2</w:t>
      </w:r>
      <w:r w:rsidRPr="00763501">
        <w:rPr>
          <w:noProof w:val="0"/>
          <w:sz w:val="22"/>
          <w:szCs w:val="22"/>
          <w:lang w:eastAsia="fr-CA"/>
        </w:rPr>
        <w:tab/>
      </w:r>
      <w:r w:rsidRPr="00763501">
        <w:rPr>
          <w:noProof w:val="0"/>
        </w:rPr>
        <w:t>Suspension or Termination of REB Approval</w:t>
      </w:r>
      <w:r w:rsidRPr="00763501">
        <w:rPr>
          <w:noProof w:val="0"/>
        </w:rPr>
        <w:tab/>
      </w:r>
      <w:r w:rsidRPr="00763501">
        <w:rPr>
          <w:noProof w:val="0"/>
        </w:rPr>
        <w:fldChar w:fldCharType="begin"/>
      </w:r>
      <w:r w:rsidRPr="00763501">
        <w:rPr>
          <w:noProof w:val="0"/>
        </w:rPr>
        <w:instrText xml:space="preserve"> PAGEREF _Toc11671576 \h </w:instrText>
      </w:r>
      <w:r w:rsidRPr="00763501">
        <w:rPr>
          <w:noProof w:val="0"/>
        </w:rPr>
      </w:r>
      <w:r w:rsidRPr="00763501">
        <w:rPr>
          <w:noProof w:val="0"/>
        </w:rPr>
        <w:fldChar w:fldCharType="separate"/>
      </w:r>
      <w:r w:rsidRPr="00763501">
        <w:rPr>
          <w:noProof w:val="0"/>
        </w:rPr>
        <w:t>4</w:t>
      </w:r>
      <w:r w:rsidRPr="00763501">
        <w:rPr>
          <w:noProof w:val="0"/>
        </w:rPr>
        <w:fldChar w:fldCharType="end"/>
      </w:r>
    </w:p>
    <w:p w14:paraId="5CECB06F" w14:textId="77777777" w:rsidR="00921279" w:rsidRPr="00763501" w:rsidRDefault="00921279">
      <w:pPr>
        <w:pStyle w:val="TM2"/>
        <w:rPr>
          <w:noProof w:val="0"/>
          <w:sz w:val="22"/>
          <w:szCs w:val="22"/>
          <w:lang w:eastAsia="fr-CA"/>
        </w:rPr>
      </w:pPr>
      <w:r w:rsidRPr="00763501">
        <w:rPr>
          <w:noProof w:val="0"/>
        </w:rPr>
        <w:t>5.3</w:t>
      </w:r>
      <w:r w:rsidRPr="00763501">
        <w:rPr>
          <w:noProof w:val="0"/>
          <w:sz w:val="22"/>
          <w:szCs w:val="22"/>
          <w:lang w:eastAsia="fr-CA"/>
        </w:rPr>
        <w:tab/>
      </w:r>
      <w:r w:rsidRPr="00763501">
        <w:rPr>
          <w:noProof w:val="0"/>
        </w:rPr>
        <w:t>Reporting Suspensions or Terminations</w:t>
      </w:r>
      <w:r w:rsidRPr="00763501">
        <w:rPr>
          <w:noProof w:val="0"/>
        </w:rPr>
        <w:tab/>
      </w:r>
      <w:r w:rsidRPr="00763501">
        <w:rPr>
          <w:noProof w:val="0"/>
        </w:rPr>
        <w:fldChar w:fldCharType="begin"/>
      </w:r>
      <w:r w:rsidRPr="00763501">
        <w:rPr>
          <w:noProof w:val="0"/>
        </w:rPr>
        <w:instrText xml:space="preserve"> PAGEREF _Toc11671577 \h </w:instrText>
      </w:r>
      <w:r w:rsidRPr="00763501">
        <w:rPr>
          <w:noProof w:val="0"/>
        </w:rPr>
      </w:r>
      <w:r w:rsidRPr="00763501">
        <w:rPr>
          <w:noProof w:val="0"/>
        </w:rPr>
        <w:fldChar w:fldCharType="separate"/>
      </w:r>
      <w:r w:rsidRPr="00763501">
        <w:rPr>
          <w:noProof w:val="0"/>
        </w:rPr>
        <w:t>5</w:t>
      </w:r>
      <w:r w:rsidRPr="00763501">
        <w:rPr>
          <w:noProof w:val="0"/>
        </w:rPr>
        <w:fldChar w:fldCharType="end"/>
      </w:r>
    </w:p>
    <w:p w14:paraId="7F396F28" w14:textId="77777777" w:rsidR="00921279" w:rsidRPr="00763501" w:rsidRDefault="00921279">
      <w:pPr>
        <w:pStyle w:val="TM1"/>
        <w:rPr>
          <w:noProof w:val="0"/>
          <w:sz w:val="22"/>
          <w:szCs w:val="22"/>
          <w:lang w:eastAsia="fr-CA"/>
        </w:rPr>
      </w:pPr>
      <w:r w:rsidRPr="00763501">
        <w:rPr>
          <w:noProof w:val="0"/>
        </w:rPr>
        <w:t>6</w:t>
      </w:r>
      <w:r w:rsidRPr="00763501">
        <w:rPr>
          <w:noProof w:val="0"/>
          <w:sz w:val="22"/>
          <w:szCs w:val="22"/>
          <w:lang w:eastAsia="fr-CA"/>
        </w:rPr>
        <w:tab/>
      </w:r>
      <w:r w:rsidRPr="00763501">
        <w:rPr>
          <w:noProof w:val="0"/>
        </w:rPr>
        <w:t>References</w:t>
      </w:r>
      <w:r w:rsidRPr="00763501">
        <w:rPr>
          <w:noProof w:val="0"/>
        </w:rPr>
        <w:tab/>
      </w:r>
      <w:r w:rsidRPr="00763501">
        <w:rPr>
          <w:noProof w:val="0"/>
        </w:rPr>
        <w:fldChar w:fldCharType="begin"/>
      </w:r>
      <w:r w:rsidRPr="00763501">
        <w:rPr>
          <w:noProof w:val="0"/>
        </w:rPr>
        <w:instrText xml:space="preserve"> PAGEREF _Toc11671578 \h </w:instrText>
      </w:r>
      <w:r w:rsidRPr="00763501">
        <w:rPr>
          <w:noProof w:val="0"/>
        </w:rPr>
      </w:r>
      <w:r w:rsidRPr="00763501">
        <w:rPr>
          <w:noProof w:val="0"/>
        </w:rPr>
        <w:fldChar w:fldCharType="separate"/>
      </w:r>
      <w:r w:rsidRPr="00763501">
        <w:rPr>
          <w:noProof w:val="0"/>
        </w:rPr>
        <w:t>5</w:t>
      </w:r>
      <w:r w:rsidRPr="00763501">
        <w:rPr>
          <w:noProof w:val="0"/>
        </w:rPr>
        <w:fldChar w:fldCharType="end"/>
      </w:r>
    </w:p>
    <w:p w14:paraId="596A53C1" w14:textId="77777777" w:rsidR="00921279" w:rsidRPr="00763501" w:rsidRDefault="00921279">
      <w:pPr>
        <w:pStyle w:val="TM1"/>
        <w:rPr>
          <w:noProof w:val="0"/>
          <w:sz w:val="22"/>
          <w:szCs w:val="22"/>
          <w:lang w:eastAsia="fr-CA"/>
        </w:rPr>
      </w:pPr>
      <w:r w:rsidRPr="00763501">
        <w:rPr>
          <w:noProof w:val="0"/>
        </w:rPr>
        <w:t>7</w:t>
      </w:r>
      <w:r w:rsidRPr="00763501">
        <w:rPr>
          <w:noProof w:val="0"/>
          <w:sz w:val="22"/>
          <w:szCs w:val="22"/>
          <w:lang w:eastAsia="fr-CA"/>
        </w:rPr>
        <w:tab/>
      </w:r>
      <w:r w:rsidRPr="00763501">
        <w:rPr>
          <w:noProof w:val="0"/>
        </w:rPr>
        <w:t>Revision History</w:t>
      </w:r>
      <w:r w:rsidRPr="00763501">
        <w:rPr>
          <w:noProof w:val="0"/>
        </w:rPr>
        <w:tab/>
      </w:r>
      <w:r w:rsidRPr="00763501">
        <w:rPr>
          <w:noProof w:val="0"/>
        </w:rPr>
        <w:fldChar w:fldCharType="begin"/>
      </w:r>
      <w:r w:rsidRPr="00763501">
        <w:rPr>
          <w:noProof w:val="0"/>
        </w:rPr>
        <w:instrText xml:space="preserve"> PAGEREF _Toc11671579 \h </w:instrText>
      </w:r>
      <w:r w:rsidRPr="00763501">
        <w:rPr>
          <w:noProof w:val="0"/>
        </w:rPr>
      </w:r>
      <w:r w:rsidRPr="00763501">
        <w:rPr>
          <w:noProof w:val="0"/>
        </w:rPr>
        <w:fldChar w:fldCharType="separate"/>
      </w:r>
      <w:r w:rsidRPr="00763501">
        <w:rPr>
          <w:noProof w:val="0"/>
        </w:rPr>
        <w:t>5</w:t>
      </w:r>
      <w:r w:rsidRPr="00763501">
        <w:rPr>
          <w:noProof w:val="0"/>
        </w:rPr>
        <w:fldChar w:fldCharType="end"/>
      </w:r>
    </w:p>
    <w:p w14:paraId="5F1C07A0" w14:textId="77777777" w:rsidR="00921279" w:rsidRPr="00763501" w:rsidRDefault="00921279">
      <w:pPr>
        <w:pStyle w:val="TM1"/>
        <w:rPr>
          <w:noProof w:val="0"/>
          <w:sz w:val="22"/>
          <w:szCs w:val="22"/>
          <w:lang w:eastAsia="fr-CA"/>
        </w:rPr>
      </w:pPr>
      <w:r w:rsidRPr="00763501">
        <w:rPr>
          <w:noProof w:val="0"/>
        </w:rPr>
        <w:t>8</w:t>
      </w:r>
      <w:r w:rsidRPr="00763501">
        <w:rPr>
          <w:noProof w:val="0"/>
          <w:sz w:val="22"/>
          <w:szCs w:val="22"/>
          <w:lang w:eastAsia="fr-CA"/>
        </w:rPr>
        <w:tab/>
      </w:r>
      <w:r w:rsidRPr="00763501">
        <w:rPr>
          <w:noProof w:val="0"/>
        </w:rPr>
        <w:t>Appendices</w:t>
      </w:r>
      <w:r w:rsidRPr="00763501">
        <w:rPr>
          <w:noProof w:val="0"/>
        </w:rPr>
        <w:tab/>
      </w:r>
      <w:r w:rsidRPr="00763501">
        <w:rPr>
          <w:noProof w:val="0"/>
        </w:rPr>
        <w:fldChar w:fldCharType="begin"/>
      </w:r>
      <w:r w:rsidRPr="00763501">
        <w:rPr>
          <w:noProof w:val="0"/>
        </w:rPr>
        <w:instrText xml:space="preserve"> PAGEREF _Toc11671580 \h </w:instrText>
      </w:r>
      <w:r w:rsidRPr="00763501">
        <w:rPr>
          <w:noProof w:val="0"/>
        </w:rPr>
      </w:r>
      <w:r w:rsidRPr="00763501">
        <w:rPr>
          <w:noProof w:val="0"/>
        </w:rPr>
        <w:fldChar w:fldCharType="separate"/>
      </w:r>
      <w:r w:rsidRPr="00763501">
        <w:rPr>
          <w:noProof w:val="0"/>
        </w:rPr>
        <w:t>5</w:t>
      </w:r>
      <w:r w:rsidRPr="00763501">
        <w:rPr>
          <w:noProof w:val="0"/>
        </w:rPr>
        <w:fldChar w:fldCharType="end"/>
      </w:r>
    </w:p>
    <w:p w14:paraId="515D7046" w14:textId="77777777" w:rsidR="002B5BA5" w:rsidRPr="00763501" w:rsidRDefault="0030269A" w:rsidP="004406BE">
      <w:r w:rsidRPr="00763501">
        <w:rPr>
          <w:rFonts w:eastAsiaTheme="minorEastAsia" w:cstheme="minorHAnsi"/>
          <w:lang w:eastAsia="fr-FR"/>
        </w:rPr>
        <w:fldChar w:fldCharType="end"/>
      </w:r>
    </w:p>
    <w:p w14:paraId="08A8FD88" w14:textId="77777777" w:rsidR="00B66BD6" w:rsidRPr="00763501" w:rsidRDefault="00756C58" w:rsidP="004406BE">
      <w:pPr>
        <w:pStyle w:val="Titre1"/>
        <w:widowControl/>
      </w:pPr>
      <w:bookmarkStart w:id="0" w:name="_Toc11671570"/>
      <w:r w:rsidRPr="00763501">
        <w:t>Purpose</w:t>
      </w:r>
      <w:bookmarkEnd w:id="0"/>
    </w:p>
    <w:p w14:paraId="5613048D" w14:textId="77777777" w:rsidR="002E18ED" w:rsidRPr="00763501" w:rsidRDefault="004406BE" w:rsidP="004406BE">
      <w:r w:rsidRPr="00763501">
        <w:t>This standard operating procedure (SOP) describes the procedures associated with the suspension or termination of the Research Ethics Board’s (REB) approval of research.</w:t>
      </w:r>
    </w:p>
    <w:p w14:paraId="32A26D44" w14:textId="77777777" w:rsidR="00756C58" w:rsidRPr="00763501" w:rsidRDefault="00756C58" w:rsidP="004406BE">
      <w:pPr>
        <w:pStyle w:val="Titre1"/>
        <w:widowControl/>
      </w:pPr>
      <w:bookmarkStart w:id="1" w:name="_Toc11671571"/>
      <w:r w:rsidRPr="00763501">
        <w:lastRenderedPageBreak/>
        <w:t>Scope</w:t>
      </w:r>
      <w:bookmarkEnd w:id="1"/>
    </w:p>
    <w:p w14:paraId="1C468D97" w14:textId="77777777" w:rsidR="004406BE" w:rsidRPr="00763501" w:rsidRDefault="004406BE" w:rsidP="004406BE">
      <w:r w:rsidRPr="00763501">
        <w:t>This SOP pertains to REBs that review human participant research in compliance with applicable regulations and guidelines.</w:t>
      </w:r>
    </w:p>
    <w:p w14:paraId="59B2A30F" w14:textId="77777777" w:rsidR="00756C58" w:rsidRPr="00763501" w:rsidRDefault="002E18ED" w:rsidP="004406BE">
      <w:pPr>
        <w:pStyle w:val="Titre1"/>
        <w:widowControl/>
      </w:pPr>
      <w:bookmarkStart w:id="2" w:name="_Toc11671572"/>
      <w:r w:rsidRPr="00763501">
        <w:t>R</w:t>
      </w:r>
      <w:r w:rsidR="00756C58" w:rsidRPr="00763501">
        <w:t>esponsibilities</w:t>
      </w:r>
      <w:bookmarkEnd w:id="2"/>
    </w:p>
    <w:p w14:paraId="3526620C" w14:textId="77777777" w:rsidR="004406BE" w:rsidRPr="00763501" w:rsidRDefault="004406BE" w:rsidP="004406BE">
      <w:r w:rsidRPr="00763501">
        <w:t>All REB members and designated REB staff are responsible for ensuring that the requirements of this SOP are met.</w:t>
      </w:r>
    </w:p>
    <w:p w14:paraId="1C8C39E8" w14:textId="5080ED62" w:rsidR="004406BE" w:rsidRPr="00763501" w:rsidRDefault="004406BE" w:rsidP="004406BE">
      <w:r w:rsidRPr="00763501">
        <w:t>The REB is responsible for determining whether any information received throughout the course of the research requires the suspension or termination of REB</w:t>
      </w:r>
      <w:r w:rsidR="009F5441">
        <w:t xml:space="preserve"> </w:t>
      </w:r>
      <w:r w:rsidRPr="00763501">
        <w:t>approval for the research being considered.</w:t>
      </w:r>
      <w:r w:rsidR="009F5441" w:rsidRPr="00763501">
        <w:rPr>
          <w:rStyle w:val="Appelnotedebasdep"/>
        </w:rPr>
        <w:footnoteReference w:id="1"/>
      </w:r>
    </w:p>
    <w:p w14:paraId="4A964110" w14:textId="16F27E57" w:rsidR="004406BE" w:rsidRPr="00763501" w:rsidRDefault="004406BE" w:rsidP="004406BE">
      <w:r w:rsidRPr="00763501">
        <w:t>The Researcher is responsible for notifying the REB and the institution of any suspensions or terminations of the research by the Sponsor or regulatory agency and for providing a detailed explanation for the action.</w:t>
      </w:r>
      <w:r w:rsidR="009F5441" w:rsidRPr="00763501">
        <w:rPr>
          <w:vertAlign w:val="superscript"/>
        </w:rPr>
        <w:footnoteReference w:id="2"/>
      </w:r>
    </w:p>
    <w:p w14:paraId="014ADD1B" w14:textId="7D1FB1C3" w:rsidR="004406BE" w:rsidRPr="00763501" w:rsidRDefault="004406BE" w:rsidP="004406BE">
      <w:r w:rsidRPr="00763501">
        <w:t xml:space="preserve">A researcher may decide to voluntarily suspend or terminate some or </w:t>
      </w:r>
      <w:proofErr w:type="gramStart"/>
      <w:r w:rsidRPr="00763501">
        <w:t>all of</w:t>
      </w:r>
      <w:proofErr w:type="gramEnd"/>
      <w:r w:rsidRPr="00763501">
        <w:t xml:space="preserve"> the research activities</w:t>
      </w:r>
      <w:r w:rsidR="009F5441">
        <w:rPr>
          <w:rStyle w:val="Appelnotedebasdep"/>
        </w:rPr>
        <w:footnoteReference w:id="3"/>
      </w:r>
      <w:r w:rsidRPr="00763501">
        <w:t>; however, this is not considered a suspension or termination of approval by the REB.</w:t>
      </w:r>
    </w:p>
    <w:p w14:paraId="30110391" w14:textId="5EB502CF" w:rsidR="004406BE" w:rsidRPr="00763501" w:rsidRDefault="004406BE" w:rsidP="004406BE">
      <w:r w:rsidRPr="00763501">
        <w:t xml:space="preserve">The REB Chair or designee is not authorized to </w:t>
      </w:r>
      <w:r w:rsidRPr="00763501">
        <w:rPr>
          <w:u w:val="single"/>
        </w:rPr>
        <w:t>terminate</w:t>
      </w:r>
      <w:r w:rsidRPr="00763501">
        <w:t xml:space="preserve"> REB approval on his/her own; however, the REB Chair or designee is authorized to suspend REB approval. The suspension is then reported to the REB at its next Full Board meeting. The REB is authorized to terminate REB approval following its review at a Full Board meeting.</w:t>
      </w:r>
    </w:p>
    <w:p w14:paraId="17C29258" w14:textId="77777777" w:rsidR="004406BE" w:rsidRPr="00763501" w:rsidRDefault="004406BE" w:rsidP="004406BE">
      <w:r w:rsidRPr="00763501">
        <w:t>The REB Chair or designee shall notify the Researcher, and the institution’s Official(s), of any suspension or termination of REB approval of the research. The REB Chair or designee has the authority to notify the regulatory authorities (as applicable).</w:t>
      </w:r>
    </w:p>
    <w:p w14:paraId="1E74EF95" w14:textId="77777777" w:rsidR="00756C58" w:rsidRPr="00763501" w:rsidRDefault="002E18ED" w:rsidP="004406BE">
      <w:pPr>
        <w:pStyle w:val="Titre1"/>
        <w:widowControl/>
      </w:pPr>
      <w:bookmarkStart w:id="3" w:name="_Toc11671573"/>
      <w:r w:rsidRPr="00763501">
        <w:t>D</w:t>
      </w:r>
      <w:r w:rsidR="00756C58" w:rsidRPr="00763501">
        <w:t>efinitions</w:t>
      </w:r>
      <w:bookmarkEnd w:id="3"/>
    </w:p>
    <w:p w14:paraId="0717EC67" w14:textId="77777777" w:rsidR="002E18ED" w:rsidRPr="00763501" w:rsidRDefault="00A313CE" w:rsidP="004406BE">
      <w:r w:rsidRPr="00763501">
        <w:t>See Glossary of Terms.</w:t>
      </w:r>
    </w:p>
    <w:p w14:paraId="3BD4EF44" w14:textId="77777777" w:rsidR="00756C58" w:rsidRPr="00763501" w:rsidRDefault="002E18ED" w:rsidP="004406BE">
      <w:pPr>
        <w:pStyle w:val="Titre1"/>
        <w:widowControl/>
      </w:pPr>
      <w:bookmarkStart w:id="4" w:name="_Toc11671574"/>
      <w:r w:rsidRPr="00763501">
        <w:lastRenderedPageBreak/>
        <w:t>P</w:t>
      </w:r>
      <w:r w:rsidR="00756C58" w:rsidRPr="00763501">
        <w:t>rocedures</w:t>
      </w:r>
      <w:bookmarkEnd w:id="4"/>
    </w:p>
    <w:p w14:paraId="72EBDC9A" w14:textId="77777777" w:rsidR="004406BE" w:rsidRPr="00763501" w:rsidRDefault="004406BE" w:rsidP="004406BE">
      <w:r w:rsidRPr="00763501">
        <w:t>As a result of ongoing review activities, the REB may require that research be modified, or may suspend or terminate REB approval</w:t>
      </w:r>
      <w:r w:rsidRPr="00763501">
        <w:rPr>
          <w:vertAlign w:val="superscript"/>
        </w:rPr>
        <w:footnoteReference w:id="4"/>
      </w:r>
      <w:r w:rsidRPr="00763501">
        <w:t>; for example, if the risks to the research participants are determined to be unreasonably high relative to the benefits that might reasonably be expected.</w:t>
      </w:r>
      <w:r w:rsidRPr="00763501">
        <w:rPr>
          <w:vertAlign w:val="superscript"/>
        </w:rPr>
        <w:footnoteReference w:id="5"/>
      </w:r>
      <w:r w:rsidRPr="00763501">
        <w:t xml:space="preserve"> </w:t>
      </w:r>
    </w:p>
    <w:p w14:paraId="5D7B00D2" w14:textId="77777777" w:rsidR="004406BE" w:rsidRPr="00763501" w:rsidRDefault="004406BE" w:rsidP="004406BE">
      <w:r w:rsidRPr="00763501">
        <w:t>The REB also has the authority to suspend new enrollment while additional information is requested.</w:t>
      </w:r>
    </w:p>
    <w:p w14:paraId="52DB6250" w14:textId="77777777" w:rsidR="004406BE" w:rsidRPr="00763501" w:rsidRDefault="004406BE" w:rsidP="004406BE">
      <w:r w:rsidRPr="00763501">
        <w:t>A decision to suspend or to terminate the REB’s approval of the research must include consideration of the safety, rights and well-being of the participants already enrolled in the research; specifically, how to continue the care of enrolled participants, and how and when the notification to participants of the suspension or termination of the research will take place.</w:t>
      </w:r>
    </w:p>
    <w:p w14:paraId="455771BA" w14:textId="77777777" w:rsidR="004406BE" w:rsidRPr="00763501" w:rsidRDefault="004406BE" w:rsidP="004406BE">
      <w:pPr>
        <w:pStyle w:val="Titre2"/>
        <w:widowControl/>
      </w:pPr>
      <w:bookmarkStart w:id="6" w:name="_Toc11671575"/>
      <w:r w:rsidRPr="00763501">
        <w:t>Suspension or Terminations of Research by the Sponsor</w:t>
      </w:r>
      <w:bookmarkEnd w:id="6"/>
    </w:p>
    <w:p w14:paraId="46B2BE2B" w14:textId="77777777" w:rsidR="002E18ED" w:rsidRPr="00763501" w:rsidRDefault="004406BE" w:rsidP="004406BE">
      <w:pPr>
        <w:pStyle w:val="Titre3"/>
        <w:widowControl/>
      </w:pPr>
      <w:r w:rsidRPr="00763501">
        <w:t>The sponsor of the research may suspend or terminate the research (e.g. following results of interim analyses, due to inadequate drug availability, in response to a Data and Safety Monitoring Board (DSMB) recommendation, due to pre-planned stopping criteria, etc.</w:t>
      </w:r>
      <w:proofErr w:type="gramStart"/>
      <w:r w:rsidRPr="00763501">
        <w:t>);</w:t>
      </w:r>
      <w:proofErr w:type="gramEnd"/>
    </w:p>
    <w:p w14:paraId="52364A0B" w14:textId="55ACF718" w:rsidR="004406BE" w:rsidRPr="00763501" w:rsidRDefault="004406BE" w:rsidP="004406BE">
      <w:pPr>
        <w:pStyle w:val="Titre3"/>
        <w:widowControl/>
      </w:pPr>
      <w:r w:rsidRPr="00763501">
        <w:t xml:space="preserve">The Researcher must immediately notify the REB of any suspensions or terminations of the research and the reasons for the </w:t>
      </w:r>
      <w:proofErr w:type="gramStart"/>
      <w:r w:rsidRPr="00763501">
        <w:t>action;</w:t>
      </w:r>
      <w:proofErr w:type="gramEnd"/>
    </w:p>
    <w:p w14:paraId="07C35A59" w14:textId="77777777" w:rsidR="004406BE" w:rsidRPr="00763501" w:rsidRDefault="004406BE" w:rsidP="004406BE">
      <w:pPr>
        <w:pStyle w:val="Titre3"/>
        <w:widowControl/>
      </w:pPr>
      <w:r w:rsidRPr="00763501">
        <w:t xml:space="preserve">Reports of suspensions or terminations of the research by the sponsor will be forwarded to the REB Chair or designee for </w:t>
      </w:r>
      <w:proofErr w:type="gramStart"/>
      <w:r w:rsidRPr="00763501">
        <w:t>review;</w:t>
      </w:r>
      <w:proofErr w:type="gramEnd"/>
    </w:p>
    <w:p w14:paraId="6C6DAD58" w14:textId="77777777" w:rsidR="004406BE" w:rsidRPr="00763501" w:rsidRDefault="004406BE" w:rsidP="004406BE">
      <w:pPr>
        <w:pStyle w:val="Titre3"/>
        <w:widowControl/>
      </w:pPr>
      <w:r w:rsidRPr="00763501">
        <w:t xml:space="preserve">If the REB Chair or designee decides to suspend ethics approval of the research, he/she must notify the REB at its next Full Board </w:t>
      </w:r>
      <w:proofErr w:type="gramStart"/>
      <w:r w:rsidRPr="00763501">
        <w:t>meeting;</w:t>
      </w:r>
      <w:proofErr w:type="gramEnd"/>
    </w:p>
    <w:p w14:paraId="469FFED5" w14:textId="77777777" w:rsidR="004406BE" w:rsidRPr="00763501" w:rsidRDefault="004406BE" w:rsidP="004406BE">
      <w:pPr>
        <w:pStyle w:val="Titre3"/>
        <w:widowControl/>
      </w:pPr>
      <w:r w:rsidRPr="00763501">
        <w:t xml:space="preserve">If REB approval is suspended, a subsequent review must be </w:t>
      </w:r>
      <w:proofErr w:type="gramStart"/>
      <w:r w:rsidRPr="00763501">
        <w:t>conducted</w:t>
      </w:r>
      <w:proofErr w:type="gramEnd"/>
      <w:r w:rsidRPr="00763501">
        <w:t xml:space="preserve"> and the REB suspension must be lifted prior to resumption of the research following the sponsor’s lifting of a suspension.</w:t>
      </w:r>
    </w:p>
    <w:p w14:paraId="03000095" w14:textId="77777777" w:rsidR="004406BE" w:rsidRPr="00763501" w:rsidRDefault="004406BE" w:rsidP="004406BE">
      <w:pPr>
        <w:pStyle w:val="Titre2"/>
        <w:keepNext/>
        <w:widowControl/>
      </w:pPr>
      <w:bookmarkStart w:id="7" w:name="_Toc11671576"/>
      <w:r w:rsidRPr="00763501">
        <w:lastRenderedPageBreak/>
        <w:t>Suspension or Termination of REB Approval</w:t>
      </w:r>
      <w:bookmarkEnd w:id="7"/>
    </w:p>
    <w:p w14:paraId="32230762" w14:textId="77777777" w:rsidR="004406BE" w:rsidRPr="00763501" w:rsidRDefault="004406BE" w:rsidP="002B62E4">
      <w:pPr>
        <w:pStyle w:val="Titre3"/>
        <w:widowControl/>
        <w:numPr>
          <w:ilvl w:val="0"/>
          <w:numId w:val="0"/>
        </w:numPr>
      </w:pPr>
      <w:r w:rsidRPr="00763501">
        <w:t>If any concerns are raised during the REB’s continuing review of the research that are related to new information or to the conduct of the research, the REB may suspend or terminate its approval of the research as appropriate. These concerns may include:</w:t>
      </w:r>
    </w:p>
    <w:p w14:paraId="04DEF760" w14:textId="77777777" w:rsidR="004406BE" w:rsidRPr="00763501" w:rsidRDefault="004406BE" w:rsidP="004406BE">
      <w:pPr>
        <w:pStyle w:val="SOPBulletC"/>
      </w:pPr>
      <w:r w:rsidRPr="00763501">
        <w:t xml:space="preserve">Continuation of the research not permitting an acceptable potential risk/benefit ratio, </w:t>
      </w:r>
    </w:p>
    <w:p w14:paraId="78C4CDE7" w14:textId="77777777" w:rsidR="004406BE" w:rsidRPr="00763501" w:rsidRDefault="004406BE" w:rsidP="004406BE">
      <w:pPr>
        <w:pStyle w:val="SOPBulletC"/>
      </w:pPr>
      <w:r w:rsidRPr="00763501">
        <w:t>The research not being conducted in accordance with the REB-approved protocol or REB requirements,</w:t>
      </w:r>
    </w:p>
    <w:p w14:paraId="311C0151" w14:textId="77777777" w:rsidR="004406BE" w:rsidRPr="00763501" w:rsidRDefault="004406BE" w:rsidP="004406BE">
      <w:pPr>
        <w:pStyle w:val="SOPBulletC"/>
      </w:pPr>
      <w:r w:rsidRPr="00763501">
        <w:t>The research is associated with unexpected serious harm to participants (i.e. as may be determined following REB review of reportable events or DSMB reports),</w:t>
      </w:r>
    </w:p>
    <w:p w14:paraId="1A6B5792" w14:textId="77777777" w:rsidR="004406BE" w:rsidRPr="00763501" w:rsidRDefault="004406BE" w:rsidP="004406BE">
      <w:pPr>
        <w:pStyle w:val="SOPBulletC"/>
      </w:pPr>
      <w:r w:rsidRPr="00763501">
        <w:t>Falsification of research records or data,</w:t>
      </w:r>
    </w:p>
    <w:p w14:paraId="230B3908" w14:textId="77777777" w:rsidR="004406BE" w:rsidRPr="00763501" w:rsidRDefault="004406BE" w:rsidP="004406BE">
      <w:pPr>
        <w:pStyle w:val="SOPBulletC"/>
      </w:pPr>
      <w:r w:rsidRPr="00763501">
        <w:t>Failure to comply with prior conditions imposed by the REB (i.e. under a suspension or approval with modifications),</w:t>
      </w:r>
    </w:p>
    <w:p w14:paraId="0097BC34" w14:textId="77777777" w:rsidR="004406BE" w:rsidRPr="00763501" w:rsidRDefault="004406BE" w:rsidP="004406BE">
      <w:pPr>
        <w:pStyle w:val="SOPBulletC"/>
      </w:pPr>
      <w:r w:rsidRPr="00763501">
        <w:t xml:space="preserve">Failure to apply for annual renewal of ethics approval prior to the expiry date; such failure entails </w:t>
      </w:r>
      <w:r w:rsidRPr="00763501">
        <w:rPr>
          <w:i/>
        </w:rPr>
        <w:t>de facto</w:t>
      </w:r>
      <w:r w:rsidRPr="00763501">
        <w:t xml:space="preserve"> suspension. Failure to submit a request for continuing review within 30 days following the expiry date may result in the termination of the research project,</w:t>
      </w:r>
    </w:p>
    <w:p w14:paraId="581BD7A1" w14:textId="77777777" w:rsidR="004406BE" w:rsidRPr="00763501" w:rsidRDefault="004406BE" w:rsidP="004406BE">
      <w:pPr>
        <w:pStyle w:val="SOPBulletC"/>
      </w:pPr>
      <w:r w:rsidRPr="00763501">
        <w:t>Repeated or deliberate failure to properly obtain consent from research participants or to properly document the consent process,</w:t>
      </w:r>
    </w:p>
    <w:p w14:paraId="3F2C12EE" w14:textId="77777777" w:rsidR="004406BE" w:rsidRPr="00763501" w:rsidRDefault="004406BE" w:rsidP="004406BE">
      <w:pPr>
        <w:pStyle w:val="SOPBulletC"/>
      </w:pPr>
      <w:r w:rsidRPr="00763501">
        <w:t>Repeated or deliberate failure to limit administration of the investigational drug or device to those research participants under the Researcher’s supervision,</w:t>
      </w:r>
    </w:p>
    <w:p w14:paraId="18DF18CB" w14:textId="77777777" w:rsidR="004406BE" w:rsidRPr="00763501" w:rsidRDefault="004406BE" w:rsidP="004406BE">
      <w:pPr>
        <w:pStyle w:val="SOPBulletC"/>
      </w:pPr>
      <w:r w:rsidRPr="00763501">
        <w:t>Repeated or deliberate failure to comply with conditions placed on the research by the REB, by the Sponsor, or by regulatory agencies,</w:t>
      </w:r>
    </w:p>
    <w:p w14:paraId="41C6DF8A" w14:textId="77777777" w:rsidR="004406BE" w:rsidRPr="00763501" w:rsidRDefault="004406BE" w:rsidP="004406BE">
      <w:pPr>
        <w:pStyle w:val="SOPBulletC"/>
      </w:pPr>
      <w:r w:rsidRPr="00763501">
        <w:t>Repeated or deliberate failure to obtain prior REB review and approval of amendments or modifications to the research, or</w:t>
      </w:r>
    </w:p>
    <w:p w14:paraId="057A8907" w14:textId="77777777" w:rsidR="004406BE" w:rsidRPr="00763501" w:rsidRDefault="004406BE" w:rsidP="004406BE">
      <w:pPr>
        <w:pStyle w:val="SOPBulletC"/>
      </w:pPr>
      <w:r w:rsidRPr="00763501">
        <w:t xml:space="preserve">Repeated or deliberate failure to maintain accurate research records or submit required reportable event reports to the </w:t>
      </w:r>
      <w:proofErr w:type="gramStart"/>
      <w:r w:rsidRPr="00763501">
        <w:t>REB;</w:t>
      </w:r>
      <w:proofErr w:type="gramEnd"/>
    </w:p>
    <w:p w14:paraId="48E7877E" w14:textId="36EAFA27" w:rsidR="004406BE" w:rsidRPr="00763501" w:rsidRDefault="004406BE" w:rsidP="004406BE">
      <w:pPr>
        <w:pStyle w:val="Titre3"/>
        <w:widowControl/>
      </w:pPr>
      <w:r w:rsidRPr="00763501">
        <w:t>The REB Chair or designee is authorized to suspend ethics approval of research. If the Chair or designee suspends approval of the research, he/she must notify the REB at the next REB Full Board meeting</w:t>
      </w:r>
      <w:r w:rsidR="00CE6DE6" w:rsidRPr="00763501">
        <w:rPr>
          <w:rStyle w:val="Appelnotedebasdep"/>
        </w:rPr>
        <w:footnoteReference w:id="6"/>
      </w:r>
      <w:r w:rsidRPr="00763501">
        <w:t>;</w:t>
      </w:r>
    </w:p>
    <w:p w14:paraId="7545BE38" w14:textId="77777777" w:rsidR="004406BE" w:rsidRPr="00763501" w:rsidRDefault="004406BE" w:rsidP="004406BE">
      <w:pPr>
        <w:pStyle w:val="Titre3"/>
        <w:widowControl/>
      </w:pPr>
      <w:r w:rsidRPr="00763501">
        <w:t xml:space="preserve">The REB is authorized to terminate its approval of the research following a review at a Full Board </w:t>
      </w:r>
      <w:proofErr w:type="gramStart"/>
      <w:r w:rsidRPr="00763501">
        <w:t>meeting;</w:t>
      </w:r>
      <w:proofErr w:type="gramEnd"/>
    </w:p>
    <w:p w14:paraId="0F9F5532" w14:textId="77777777" w:rsidR="004406BE" w:rsidRPr="00763501" w:rsidRDefault="004406BE" w:rsidP="002B62E4">
      <w:pPr>
        <w:pStyle w:val="Titre3"/>
        <w:widowControl/>
        <w:numPr>
          <w:ilvl w:val="0"/>
          <w:numId w:val="0"/>
        </w:numPr>
      </w:pPr>
      <w:r w:rsidRPr="00763501">
        <w:t>Prior to suspending or terminating REB approval, the REB must consider:</w:t>
      </w:r>
    </w:p>
    <w:p w14:paraId="6E941389" w14:textId="77777777" w:rsidR="004406BE" w:rsidRPr="00763501" w:rsidRDefault="004406BE" w:rsidP="004406BE">
      <w:pPr>
        <w:pStyle w:val="SOPBulletC"/>
      </w:pPr>
      <w:r w:rsidRPr="00763501">
        <w:t>Risks to current participants,</w:t>
      </w:r>
    </w:p>
    <w:p w14:paraId="41BE6DB3" w14:textId="77777777" w:rsidR="004406BE" w:rsidRPr="00763501" w:rsidRDefault="004406BE" w:rsidP="004406BE">
      <w:pPr>
        <w:pStyle w:val="SOPBulletC"/>
      </w:pPr>
      <w:r w:rsidRPr="00763501">
        <w:t xml:space="preserve">Actions to protect the safety, </w:t>
      </w:r>
      <w:proofErr w:type="gramStart"/>
      <w:r w:rsidRPr="00763501">
        <w:t>rights</w:t>
      </w:r>
      <w:proofErr w:type="gramEnd"/>
      <w:r w:rsidRPr="00763501">
        <w:t xml:space="preserve"> and well-being of currently enrolled participants,</w:t>
      </w:r>
    </w:p>
    <w:p w14:paraId="41833A7A" w14:textId="77777777" w:rsidR="004406BE" w:rsidRPr="00763501" w:rsidRDefault="004406BE" w:rsidP="004406BE">
      <w:pPr>
        <w:pStyle w:val="SOPBulletC"/>
      </w:pPr>
      <w:r w:rsidRPr="00763501">
        <w:lastRenderedPageBreak/>
        <w:t>The appropriate care and monitoring of research participants,</w:t>
      </w:r>
    </w:p>
    <w:p w14:paraId="62673AFA" w14:textId="77777777" w:rsidR="004406BE" w:rsidRPr="00763501" w:rsidRDefault="004406BE" w:rsidP="004406BE">
      <w:pPr>
        <w:pStyle w:val="SOPBulletC"/>
      </w:pPr>
      <w:r w:rsidRPr="00763501">
        <w:t>Whether withdrawal of enrolled participants is warranted and the specific procedures for their safe withdrawal,</w:t>
      </w:r>
    </w:p>
    <w:p w14:paraId="2D4E6ECD" w14:textId="77777777" w:rsidR="004406BE" w:rsidRPr="00763501" w:rsidRDefault="004406BE" w:rsidP="004406BE">
      <w:pPr>
        <w:pStyle w:val="SOPBulletC"/>
      </w:pPr>
      <w:r w:rsidRPr="00763501">
        <w:t>Whether participants should be informed of the termination or suspension,</w:t>
      </w:r>
    </w:p>
    <w:p w14:paraId="34FD6A1E" w14:textId="77777777" w:rsidR="004406BE" w:rsidRPr="00763501" w:rsidRDefault="004406BE" w:rsidP="004406BE">
      <w:pPr>
        <w:pStyle w:val="SOPBulletC"/>
      </w:pPr>
      <w:r w:rsidRPr="00763501">
        <w:t>Whether adverse events or outcomes should thereafter be reported to the REB,</w:t>
      </w:r>
    </w:p>
    <w:p w14:paraId="78DCCAD9" w14:textId="77777777" w:rsidR="004406BE" w:rsidRPr="00763501" w:rsidRDefault="004406BE" w:rsidP="004406BE">
      <w:pPr>
        <w:pStyle w:val="SOPBulletC"/>
      </w:pPr>
      <w:r w:rsidRPr="00763501">
        <w:t xml:space="preserve">Identification of a time frame in which the corrective measures are to be </w:t>
      </w:r>
      <w:proofErr w:type="gramStart"/>
      <w:r w:rsidRPr="00763501">
        <w:t>implemented;</w:t>
      </w:r>
      <w:proofErr w:type="gramEnd"/>
    </w:p>
    <w:p w14:paraId="495EF1C0" w14:textId="77777777" w:rsidR="004406BE" w:rsidRPr="00763501" w:rsidRDefault="004406BE" w:rsidP="00C11979">
      <w:pPr>
        <w:pStyle w:val="Titre3"/>
        <w:widowControl/>
        <w:numPr>
          <w:ilvl w:val="0"/>
          <w:numId w:val="25"/>
        </w:numPr>
      </w:pPr>
      <w:r w:rsidRPr="00763501">
        <w:t xml:space="preserve">When the REB suspends or terminates ethics approval of the research, no further activities can take place other than the submission of an amendment or reportable </w:t>
      </w:r>
      <w:proofErr w:type="gramStart"/>
      <w:r w:rsidRPr="00763501">
        <w:t>events;</w:t>
      </w:r>
      <w:proofErr w:type="gramEnd"/>
    </w:p>
    <w:p w14:paraId="5A6D2399" w14:textId="77777777" w:rsidR="004406BE" w:rsidRPr="00763501" w:rsidRDefault="004406BE" w:rsidP="004406BE">
      <w:pPr>
        <w:pStyle w:val="Titre3"/>
        <w:widowControl/>
      </w:pPr>
      <w:r w:rsidRPr="00763501">
        <w:t xml:space="preserve">If the research is suspended or terminated, the REB Chair or designee will issue a formal letter to the Researcher with the reason(s) for the REB action and the corrective measures proposed by the REB, if </w:t>
      </w:r>
      <w:proofErr w:type="gramStart"/>
      <w:r w:rsidRPr="00763501">
        <w:t>any;</w:t>
      </w:r>
      <w:proofErr w:type="gramEnd"/>
    </w:p>
    <w:p w14:paraId="27FB7E0C" w14:textId="77777777" w:rsidR="004406BE" w:rsidRPr="00763501" w:rsidRDefault="004406BE" w:rsidP="004406BE">
      <w:pPr>
        <w:pStyle w:val="Titre3"/>
        <w:widowControl/>
      </w:pPr>
      <w:r w:rsidRPr="00763501">
        <w:t>If REB approval of a research or if the conduct of the research has been suspended, the suspension may be lifted after corrective actions are completed to the satisfaction of the REB and other third parties involved, if any.</w:t>
      </w:r>
    </w:p>
    <w:p w14:paraId="761F678D" w14:textId="77777777" w:rsidR="004406BE" w:rsidRPr="00763501" w:rsidRDefault="004406BE" w:rsidP="004406BE">
      <w:pPr>
        <w:pStyle w:val="Titre2"/>
        <w:widowControl/>
      </w:pPr>
      <w:bookmarkStart w:id="9" w:name="_Toc11671577"/>
      <w:r w:rsidRPr="00763501">
        <w:t>Reporting Suspensions or Terminations</w:t>
      </w:r>
      <w:bookmarkEnd w:id="9"/>
    </w:p>
    <w:p w14:paraId="2DD47A38" w14:textId="5FEC190F" w:rsidR="004406BE" w:rsidRPr="00763501" w:rsidRDefault="004406BE" w:rsidP="004406BE">
      <w:r w:rsidRPr="00763501">
        <w:t>The REB Chair or designee will report any suspension or termination of REB approval to the Official formally mandated to authorize research in the institution or network</w:t>
      </w:r>
      <w:r w:rsidR="00CE6DE6" w:rsidRPr="00763501">
        <w:t>. In the case of multi-cent</w:t>
      </w:r>
      <w:r w:rsidR="004724AD" w:rsidRPr="00763501">
        <w:t>e</w:t>
      </w:r>
      <w:r w:rsidR="00CE6DE6" w:rsidRPr="00763501">
        <w:t xml:space="preserve">red research, the REB Chair or designee will forward the decision to the </w:t>
      </w:r>
      <w:r w:rsidR="00EB6347" w:rsidRPr="00763501">
        <w:t>person</w:t>
      </w:r>
      <w:r w:rsidR="0096758B" w:rsidRPr="00763501">
        <w:t xml:space="preserve"> </w:t>
      </w:r>
      <w:r w:rsidR="00CE6DE6" w:rsidRPr="00763501">
        <w:t xml:space="preserve">formally mandated to authorize </w:t>
      </w:r>
      <w:r w:rsidR="004724AD" w:rsidRPr="00763501">
        <w:t xml:space="preserve">research in the institution </w:t>
      </w:r>
      <w:r w:rsidR="00CE6DE6" w:rsidRPr="00763501">
        <w:t>of the network concerned. The REB Chair or designee also</w:t>
      </w:r>
      <w:r w:rsidRPr="00763501">
        <w:t xml:space="preserve"> has the authority to notify the regulatory authorities (as applicable), and the sponsor.</w:t>
      </w:r>
    </w:p>
    <w:p w14:paraId="4B6182B2" w14:textId="77777777" w:rsidR="00756C58" w:rsidRPr="00763501" w:rsidRDefault="002E18ED" w:rsidP="004406BE">
      <w:pPr>
        <w:pStyle w:val="Titre1"/>
        <w:widowControl/>
      </w:pPr>
      <w:bookmarkStart w:id="10" w:name="_Toc11671578"/>
      <w:r w:rsidRPr="00763501">
        <w:t>R</w:t>
      </w:r>
      <w:r w:rsidR="00756C58" w:rsidRPr="00763501">
        <w:t>eferences</w:t>
      </w:r>
      <w:bookmarkEnd w:id="10"/>
    </w:p>
    <w:p w14:paraId="76DFC406" w14:textId="77777777" w:rsidR="00756C58" w:rsidRPr="00763501" w:rsidRDefault="00A313CE" w:rsidP="004406BE">
      <w:r w:rsidRPr="00763501">
        <w:t>See footnotes.</w:t>
      </w:r>
    </w:p>
    <w:p w14:paraId="01700076" w14:textId="77777777" w:rsidR="00756C58" w:rsidRPr="00763501" w:rsidRDefault="002E18ED" w:rsidP="004406BE">
      <w:pPr>
        <w:pStyle w:val="Titre1"/>
        <w:widowControl/>
      </w:pPr>
      <w:bookmarkStart w:id="11" w:name="_Toc11671579"/>
      <w:r w:rsidRPr="00763501">
        <w:t>R</w:t>
      </w:r>
      <w:r w:rsidR="00756C58" w:rsidRPr="00763501">
        <w:t>evision History</w:t>
      </w:r>
      <w:bookmarkEnd w:id="11"/>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763501" w14:paraId="24584D73" w14:textId="77777777" w:rsidTr="0030704D">
        <w:tc>
          <w:tcPr>
            <w:tcW w:w="2297" w:type="dxa"/>
            <w:tcBorders>
              <w:right w:val="single" w:sz="4" w:space="0" w:color="auto"/>
            </w:tcBorders>
            <w:shd w:val="clear" w:color="auto" w:fill="auto"/>
            <w:vAlign w:val="center"/>
          </w:tcPr>
          <w:p w14:paraId="40CE6018" w14:textId="77777777" w:rsidR="00756C58" w:rsidRPr="00763501" w:rsidRDefault="00756C58" w:rsidP="004406BE">
            <w:pPr>
              <w:spacing w:before="0" w:after="0"/>
              <w:jc w:val="center"/>
              <w:rPr>
                <w:rFonts w:eastAsia="Calibri"/>
                <w:b/>
              </w:rPr>
            </w:pPr>
            <w:r w:rsidRPr="00763501">
              <w:rPr>
                <w:rFonts w:eastAsia="Calibri"/>
                <w:b/>
              </w:rPr>
              <w:t>SOP Code</w:t>
            </w:r>
          </w:p>
        </w:tc>
        <w:tc>
          <w:tcPr>
            <w:tcW w:w="1559" w:type="dxa"/>
            <w:tcBorders>
              <w:left w:val="single" w:sz="4" w:space="0" w:color="auto"/>
              <w:right w:val="single" w:sz="4" w:space="0" w:color="auto"/>
            </w:tcBorders>
            <w:shd w:val="clear" w:color="auto" w:fill="auto"/>
            <w:vAlign w:val="center"/>
          </w:tcPr>
          <w:p w14:paraId="48495F85" w14:textId="77777777" w:rsidR="00756C58" w:rsidRPr="00763501" w:rsidRDefault="00756C58" w:rsidP="004406BE">
            <w:pPr>
              <w:spacing w:before="0" w:after="0"/>
              <w:jc w:val="center"/>
              <w:rPr>
                <w:rFonts w:eastAsia="Calibri"/>
                <w:b/>
              </w:rPr>
            </w:pPr>
            <w:r w:rsidRPr="00763501">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1E25EB6" w14:textId="77777777" w:rsidR="00756C58" w:rsidRPr="00763501" w:rsidRDefault="00756C58" w:rsidP="004406BE">
            <w:pPr>
              <w:spacing w:before="0" w:after="0"/>
              <w:jc w:val="left"/>
              <w:rPr>
                <w:rFonts w:eastAsia="Calibri"/>
                <w:b/>
              </w:rPr>
            </w:pPr>
            <w:r w:rsidRPr="00763501">
              <w:rPr>
                <w:rFonts w:eastAsia="Calibri"/>
                <w:b/>
              </w:rPr>
              <w:t>Summary of Changes</w:t>
            </w:r>
          </w:p>
        </w:tc>
      </w:tr>
      <w:tr w:rsidR="00756C58" w:rsidRPr="00763501" w14:paraId="187F1F9F" w14:textId="77777777" w:rsidTr="0030704D">
        <w:tc>
          <w:tcPr>
            <w:tcW w:w="2297" w:type="dxa"/>
            <w:tcBorders>
              <w:right w:val="single" w:sz="4" w:space="0" w:color="auto"/>
            </w:tcBorders>
            <w:shd w:val="clear" w:color="auto" w:fill="auto"/>
            <w:vAlign w:val="center"/>
          </w:tcPr>
          <w:p w14:paraId="6AA00CBE" w14:textId="7F856ECB" w:rsidR="00756C58" w:rsidRPr="00763501" w:rsidRDefault="00756C58" w:rsidP="004406BE">
            <w:pPr>
              <w:spacing w:before="0" w:after="0"/>
              <w:jc w:val="left"/>
              <w:rPr>
                <w:rFonts w:eastAsia="Calibri" w:cs="Arial"/>
              </w:rPr>
            </w:pPr>
            <w:r w:rsidRPr="00763501">
              <w:rPr>
                <w:rFonts w:eastAsia="Calibri"/>
              </w:rPr>
              <w:t>REB</w:t>
            </w:r>
            <w:r w:rsidR="00660163" w:rsidRPr="00763501">
              <w:rPr>
                <w:rFonts w:eastAsia="Calibri"/>
              </w:rPr>
              <w:t>-</w:t>
            </w:r>
            <w:r w:rsidR="004406BE" w:rsidRPr="00763501">
              <w:rPr>
                <w:rFonts w:eastAsia="Calibri"/>
              </w:rPr>
              <w:t>SOP 407</w:t>
            </w:r>
            <w:r w:rsidR="004724AD" w:rsidRPr="00763501">
              <w:rPr>
                <w:rFonts w:eastAsia="Calibri"/>
              </w:rPr>
              <w:t>-</w:t>
            </w:r>
            <w:r w:rsidR="004406BE" w:rsidRPr="00763501">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15B84E" w14:textId="1F2A08D2" w:rsidR="00756C58" w:rsidRPr="00763501" w:rsidRDefault="00CE6DE6" w:rsidP="004406BE">
            <w:pPr>
              <w:spacing w:before="0" w:after="0"/>
              <w:jc w:val="center"/>
              <w:rPr>
                <w:rFonts w:eastAsia="Calibri"/>
              </w:rPr>
            </w:pPr>
            <w:r w:rsidRPr="00763501">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14C55A9" w14:textId="77777777" w:rsidR="00756C58" w:rsidRPr="00763501" w:rsidRDefault="00756C58" w:rsidP="004406BE">
            <w:pPr>
              <w:spacing w:before="0" w:after="0"/>
              <w:jc w:val="left"/>
              <w:rPr>
                <w:rFonts w:eastAsia="Calibri"/>
              </w:rPr>
            </w:pPr>
            <w:r w:rsidRPr="00763501">
              <w:rPr>
                <w:rFonts w:eastAsia="Calibri"/>
              </w:rPr>
              <w:t xml:space="preserve">Original </w:t>
            </w:r>
            <w:r w:rsidR="00B43B4B" w:rsidRPr="00763501">
              <w:rPr>
                <w:rFonts w:eastAsia="Calibri"/>
              </w:rPr>
              <w:t>v</w:t>
            </w:r>
            <w:r w:rsidRPr="00763501">
              <w:rPr>
                <w:rFonts w:eastAsia="Calibri"/>
              </w:rPr>
              <w:t>ersion</w:t>
            </w:r>
          </w:p>
        </w:tc>
      </w:tr>
      <w:tr w:rsidR="00CE6DE6" w:rsidRPr="00763501" w14:paraId="49588F7E" w14:textId="77777777" w:rsidTr="0030704D">
        <w:tc>
          <w:tcPr>
            <w:tcW w:w="2297" w:type="dxa"/>
            <w:tcBorders>
              <w:right w:val="single" w:sz="4" w:space="0" w:color="auto"/>
            </w:tcBorders>
            <w:shd w:val="clear" w:color="auto" w:fill="auto"/>
            <w:vAlign w:val="center"/>
          </w:tcPr>
          <w:p w14:paraId="5FECC78A" w14:textId="51384CD5" w:rsidR="00CE6DE6" w:rsidRPr="00763501" w:rsidRDefault="00CE6DE6" w:rsidP="00CE6DE6">
            <w:pPr>
              <w:spacing w:before="0" w:after="0"/>
              <w:jc w:val="left"/>
              <w:rPr>
                <w:rFonts w:eastAsia="Calibri"/>
              </w:rPr>
            </w:pPr>
            <w:r w:rsidRPr="00763501">
              <w:rPr>
                <w:rFonts w:eastAsia="Calibri"/>
              </w:rPr>
              <w:t>REB-SOP 406-002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AFDC7E" w14:textId="13AF3341" w:rsidR="00CE6DE6" w:rsidRPr="00763501" w:rsidRDefault="00CE6DE6" w:rsidP="00CE6DE6">
            <w:pPr>
              <w:spacing w:before="0" w:after="0"/>
              <w:jc w:val="center"/>
              <w:rPr>
                <w:rFonts w:eastAsia="Calibri"/>
              </w:rPr>
            </w:pPr>
            <w:r w:rsidRPr="00763501">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BBA83AF" w14:textId="77777777" w:rsidR="00CE6DE6" w:rsidRPr="00763501" w:rsidRDefault="00CE6DE6" w:rsidP="00CE6DE6">
            <w:pPr>
              <w:spacing w:before="0" w:after="0"/>
              <w:jc w:val="left"/>
              <w:rPr>
                <w:rFonts w:eastAsia="Calibri"/>
              </w:rPr>
            </w:pPr>
            <w:r w:rsidRPr="00763501">
              <w:rPr>
                <w:rFonts w:eastAsia="Calibri"/>
              </w:rPr>
              <w:t xml:space="preserve">Updated in line with regulations in </w:t>
            </w:r>
            <w:proofErr w:type="gramStart"/>
            <w:r w:rsidRPr="00763501">
              <w:rPr>
                <w:rFonts w:eastAsia="Calibri"/>
              </w:rPr>
              <w:t>effect</w:t>
            </w:r>
            <w:proofErr w:type="gramEnd"/>
          </w:p>
          <w:p w14:paraId="0AAA7BB5" w14:textId="653E3E9F" w:rsidR="00CE6DE6" w:rsidRPr="00763501" w:rsidRDefault="00CE6DE6" w:rsidP="00CE6DE6">
            <w:pPr>
              <w:spacing w:before="0" w:after="0"/>
              <w:jc w:val="left"/>
              <w:rPr>
                <w:rFonts w:eastAsia="Calibri"/>
              </w:rPr>
            </w:pPr>
            <w:r w:rsidRPr="00763501">
              <w:rPr>
                <w:rFonts w:eastAsia="Calibri"/>
              </w:rPr>
              <w:t>Updated references</w:t>
            </w:r>
          </w:p>
        </w:tc>
      </w:tr>
      <w:tr w:rsidR="00756C58" w:rsidRPr="00763501" w14:paraId="2011462E" w14:textId="77777777" w:rsidTr="0030704D">
        <w:tc>
          <w:tcPr>
            <w:tcW w:w="2297" w:type="dxa"/>
            <w:tcBorders>
              <w:right w:val="single" w:sz="4" w:space="0" w:color="auto"/>
            </w:tcBorders>
            <w:shd w:val="clear" w:color="auto" w:fill="auto"/>
            <w:vAlign w:val="center"/>
          </w:tcPr>
          <w:p w14:paraId="6585AC36" w14:textId="77777777" w:rsidR="00756C58" w:rsidRPr="00763501" w:rsidRDefault="00756C58" w:rsidP="004406BE">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542C92D8" w14:textId="77777777" w:rsidR="00756C58" w:rsidRPr="00763501" w:rsidRDefault="00756C58" w:rsidP="004406BE">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D0A52A4" w14:textId="77777777" w:rsidR="00756C58" w:rsidRPr="00763501" w:rsidRDefault="00756C58" w:rsidP="004406BE">
            <w:pPr>
              <w:spacing w:before="0" w:after="0"/>
              <w:jc w:val="left"/>
              <w:rPr>
                <w:rFonts w:eastAsia="Calibri"/>
              </w:rPr>
            </w:pPr>
          </w:p>
        </w:tc>
      </w:tr>
    </w:tbl>
    <w:p w14:paraId="51BE1C11" w14:textId="77777777" w:rsidR="00756C58" w:rsidRPr="00763501" w:rsidRDefault="002E18ED" w:rsidP="004406BE">
      <w:pPr>
        <w:pStyle w:val="Titre1"/>
        <w:widowControl/>
      </w:pPr>
      <w:bookmarkStart w:id="12" w:name="_Toc11671580"/>
      <w:r w:rsidRPr="00763501">
        <w:t>Appendices</w:t>
      </w:r>
      <w:bookmarkEnd w:id="12"/>
    </w:p>
    <w:p w14:paraId="05478B5A" w14:textId="77777777" w:rsidR="00756C58" w:rsidRPr="00763501" w:rsidRDefault="00756C58" w:rsidP="004406BE"/>
    <w:sectPr w:rsidR="00756C58" w:rsidRPr="00763501"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41B2" w14:textId="77777777" w:rsidR="00223B27" w:rsidRDefault="00223B27" w:rsidP="0030269A">
      <w:pPr>
        <w:spacing w:before="0" w:after="0"/>
      </w:pPr>
      <w:r>
        <w:separator/>
      </w:r>
    </w:p>
  </w:endnote>
  <w:endnote w:type="continuationSeparator" w:id="0">
    <w:p w14:paraId="71E790CD" w14:textId="77777777" w:rsidR="00223B27" w:rsidRDefault="00223B27"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2B91" w14:textId="77777777" w:rsidR="002E18ED" w:rsidRPr="00627E38" w:rsidRDefault="002E18ED" w:rsidP="002E18ED">
    <w:pPr>
      <w:pStyle w:val="Pieddepage"/>
      <w:pBdr>
        <w:bottom w:val="single" w:sz="4" w:space="1" w:color="auto"/>
      </w:pBdr>
      <w:rPr>
        <w:sz w:val="20"/>
        <w:szCs w:val="20"/>
      </w:rPr>
    </w:pPr>
  </w:p>
  <w:p w14:paraId="5DCF2175" w14:textId="7538D1B7"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6B4EF5">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7C94" w14:textId="77777777" w:rsidR="00223B27" w:rsidRDefault="00223B27" w:rsidP="0030269A">
      <w:pPr>
        <w:spacing w:before="0" w:after="0"/>
      </w:pPr>
      <w:r>
        <w:separator/>
      </w:r>
    </w:p>
  </w:footnote>
  <w:footnote w:type="continuationSeparator" w:id="0">
    <w:p w14:paraId="39C76007" w14:textId="77777777" w:rsidR="00223B27" w:rsidRDefault="00223B27" w:rsidP="0030269A">
      <w:pPr>
        <w:spacing w:before="0" w:after="0"/>
      </w:pPr>
      <w:r>
        <w:continuationSeparator/>
      </w:r>
    </w:p>
  </w:footnote>
  <w:footnote w:id="1">
    <w:p w14:paraId="29CCA5B1" w14:textId="77777777" w:rsidR="009F5441" w:rsidRPr="006B4EF5" w:rsidRDefault="009F5441" w:rsidP="009F5441">
      <w:pPr>
        <w:pStyle w:val="Notedebasdepage"/>
      </w:pPr>
      <w:r>
        <w:rPr>
          <w:rStyle w:val="Appelnotedebasdep"/>
        </w:rPr>
        <w:footnoteRef/>
      </w:r>
      <w:r>
        <w:t xml:space="preserve"> </w:t>
      </w:r>
      <w:r>
        <w:tab/>
      </w:r>
      <w:r w:rsidRPr="0096758B">
        <w:rPr>
          <w:iCs/>
        </w:rPr>
        <w:t>Guidance Document:</w:t>
      </w:r>
      <w:r w:rsidRPr="0096758B">
        <w:t xml:space="preserve"> Good Clinical Practice</w:t>
      </w:r>
      <w:r>
        <w:t>: Integrated Addendum to</w:t>
      </w:r>
      <w:r w:rsidRPr="0096758B">
        <w:t xml:space="preserve"> E6(R1)</w:t>
      </w:r>
      <w:r>
        <w:t xml:space="preserve"> ICH Topic E6(R2)</w:t>
      </w:r>
      <w:r w:rsidRPr="0096758B">
        <w:t xml:space="preserve">, Health Canada, </w:t>
      </w:r>
      <w:r>
        <w:t>April 2019</w:t>
      </w:r>
      <w:r w:rsidRPr="0096758B">
        <w:t>, hereafter “ICH GCP”, s. </w:t>
      </w:r>
      <w:r>
        <w:t>4.12.3</w:t>
      </w:r>
      <w:r w:rsidRPr="0096758B">
        <w:t>.</w:t>
      </w:r>
    </w:p>
  </w:footnote>
  <w:footnote w:id="2">
    <w:p w14:paraId="378FEA3A" w14:textId="77777777" w:rsidR="009F5441" w:rsidRPr="004406BE" w:rsidRDefault="009F5441" w:rsidP="009F5441">
      <w:pPr>
        <w:pStyle w:val="Notedebasdepage"/>
        <w:jc w:val="left"/>
        <w:rPr>
          <w:lang w:val="fr-CA"/>
        </w:rPr>
      </w:pPr>
      <w:r w:rsidRPr="00730B7B">
        <w:rPr>
          <w:rStyle w:val="Appelnotedebasdep"/>
        </w:rPr>
        <w:footnoteRef/>
      </w:r>
      <w:r w:rsidRPr="004406BE">
        <w:rPr>
          <w:vertAlign w:val="superscript"/>
          <w:lang w:val="fr-CA"/>
        </w:rPr>
        <w:t xml:space="preserve"> </w:t>
      </w:r>
      <w:r w:rsidRPr="004406BE">
        <w:rPr>
          <w:lang w:val="fr-CA"/>
        </w:rPr>
        <w:tab/>
        <w:t>ICH GCP, s. </w:t>
      </w:r>
      <w:r>
        <w:rPr>
          <w:lang w:val="fr-CA"/>
        </w:rPr>
        <w:t xml:space="preserve"> 4.12.1 and 4.12.2</w:t>
      </w:r>
      <w:r w:rsidRPr="004406BE">
        <w:rPr>
          <w:lang w:val="fr-CA"/>
        </w:rPr>
        <w:t>.</w:t>
      </w:r>
    </w:p>
  </w:footnote>
  <w:footnote w:id="3">
    <w:p w14:paraId="43F3703D" w14:textId="723E2871" w:rsidR="009F5441" w:rsidRPr="009F5441" w:rsidRDefault="009F5441">
      <w:pPr>
        <w:pStyle w:val="Notedebasdepage"/>
        <w:rPr>
          <w:lang w:val="fr-CA"/>
        </w:rPr>
      </w:pPr>
      <w:r>
        <w:rPr>
          <w:rStyle w:val="Appelnotedebasdep"/>
        </w:rPr>
        <w:footnoteRef/>
      </w:r>
      <w:r>
        <w:t xml:space="preserve"> </w:t>
      </w:r>
      <w:r>
        <w:tab/>
        <w:t xml:space="preserve">See </w:t>
      </w:r>
      <w:r w:rsidR="000476A8">
        <w:t xml:space="preserve">also </w:t>
      </w:r>
      <w:r>
        <w:t xml:space="preserve">REB-SOP </w:t>
      </w:r>
      <w:r w:rsidRPr="009F5441">
        <w:t>407-002</w:t>
      </w:r>
      <w:r w:rsidR="000476A8">
        <w:t>.</w:t>
      </w:r>
    </w:p>
  </w:footnote>
  <w:footnote w:id="4">
    <w:p w14:paraId="41B70AF9" w14:textId="2B41FA86" w:rsidR="004406BE" w:rsidRPr="00DA7B95" w:rsidRDefault="004406BE" w:rsidP="004406BE">
      <w:pPr>
        <w:pStyle w:val="Notedebasdepage"/>
        <w:jc w:val="left"/>
        <w:rPr>
          <w:lang w:val="de-DE"/>
        </w:rPr>
      </w:pPr>
      <w:r w:rsidRPr="006C5E80">
        <w:rPr>
          <w:rStyle w:val="Appelnotedebasdep"/>
          <w:rFonts w:cs="Calibri"/>
        </w:rPr>
        <w:footnoteRef/>
      </w:r>
      <w:r w:rsidRPr="00DA7B95">
        <w:rPr>
          <w:rFonts w:cs="Calibri"/>
          <w:lang w:val="de-DE"/>
        </w:rPr>
        <w:t xml:space="preserve"> </w:t>
      </w:r>
      <w:r w:rsidRPr="00DA7B95">
        <w:rPr>
          <w:rFonts w:cs="Calibri"/>
          <w:lang w:val="de-DE"/>
        </w:rPr>
        <w:tab/>
        <w:t xml:space="preserve">ICH GCP, s. 3.1.2; </w:t>
      </w:r>
      <w:r w:rsidR="006B4EF5" w:rsidRPr="00DA7B95">
        <w:t xml:space="preserve">Canadian Institutes of Health Research, Natural Sciences and Engineering Research Council of Canada, and Social Sciences and Humanities Research Council of Canada, Tri-Council Policy Statement: Ethical Conduct for Research Involving Humans, </w:t>
      </w:r>
      <w:r w:rsidR="00AE6F28">
        <w:t xml:space="preserve">December </w:t>
      </w:r>
      <w:r w:rsidR="006B4EF5">
        <w:t>2018</w:t>
      </w:r>
      <w:r w:rsidR="00CE6DE6">
        <w:t>, hereafter</w:t>
      </w:r>
      <w:r w:rsidR="006B4EF5" w:rsidRPr="00DA7B95">
        <w:t xml:space="preserve"> </w:t>
      </w:r>
      <w:r w:rsidR="00CE6DE6">
        <w:t>“</w:t>
      </w:r>
      <w:r w:rsidRPr="0097437D">
        <w:rPr>
          <w:rFonts w:cs="Calibri"/>
          <w:lang w:val="de-DE"/>
        </w:rPr>
        <w:t>TCPS2</w:t>
      </w:r>
      <w:r w:rsidR="00CE6DE6">
        <w:rPr>
          <w:rFonts w:cs="Calibri"/>
          <w:lang w:val="de-DE"/>
        </w:rPr>
        <w:t>“</w:t>
      </w:r>
      <w:r w:rsidRPr="00DA7B95">
        <w:rPr>
          <w:rFonts w:cs="Calibri"/>
          <w:lang w:val="de-DE"/>
        </w:rPr>
        <w:t>, art. 6.3.</w:t>
      </w:r>
    </w:p>
  </w:footnote>
  <w:footnote w:id="5">
    <w:p w14:paraId="262CD032" w14:textId="20B0C6FD" w:rsidR="004406BE" w:rsidRPr="004406BE" w:rsidRDefault="004406BE" w:rsidP="004406BE">
      <w:pPr>
        <w:pStyle w:val="Notedebasdepage"/>
        <w:jc w:val="left"/>
        <w:rPr>
          <w:lang w:val="fr-CA"/>
        </w:rPr>
      </w:pPr>
      <w:r w:rsidRPr="006C5E80">
        <w:rPr>
          <w:rStyle w:val="Appelnotedebasdep"/>
          <w:rFonts w:cs="Calibri"/>
        </w:rPr>
        <w:footnoteRef/>
      </w:r>
      <w:r w:rsidRPr="004406BE">
        <w:rPr>
          <w:rFonts w:cs="Calibri"/>
          <w:lang w:val="fr-CA"/>
        </w:rPr>
        <w:t xml:space="preserve"> </w:t>
      </w:r>
      <w:r w:rsidRPr="004406BE">
        <w:rPr>
          <w:rFonts w:cs="Calibri"/>
          <w:lang w:val="fr-CA"/>
        </w:rPr>
        <w:tab/>
        <w:t>Civil Code of Québec</w:t>
      </w:r>
      <w:r w:rsidRPr="004406BE">
        <w:rPr>
          <w:lang w:val="fr-CA"/>
        </w:rPr>
        <w:t xml:space="preserve"> (CCQ), c. CCQ-1991</w:t>
      </w:r>
      <w:r w:rsidRPr="004406BE">
        <w:rPr>
          <w:rFonts w:cs="Calibri"/>
          <w:lang w:val="fr-CA"/>
        </w:rPr>
        <w:t xml:space="preserve">, art. 20 and 21; TCPS2, </w:t>
      </w:r>
      <w:r w:rsidRPr="00BB0F4E">
        <w:rPr>
          <w:rFonts w:cs="Calibri"/>
          <w:lang w:val="fr-CA"/>
        </w:rPr>
        <w:t xml:space="preserve">art. </w:t>
      </w:r>
      <w:r w:rsidR="00CE6DE6">
        <w:rPr>
          <w:rFonts w:cs="Calibri"/>
          <w:lang w:val="fr-CA"/>
        </w:rPr>
        <w:t xml:space="preserve">2.8, </w:t>
      </w:r>
      <w:r w:rsidRPr="00BB0F4E">
        <w:rPr>
          <w:rFonts w:cs="Calibri"/>
          <w:lang w:val="fr-CA"/>
        </w:rPr>
        <w:t>2.9</w:t>
      </w:r>
      <w:r w:rsidR="004724AD">
        <w:rPr>
          <w:rFonts w:cs="Calibri"/>
          <w:lang w:val="fr-CA"/>
        </w:rPr>
        <w:t xml:space="preserve"> and</w:t>
      </w:r>
      <w:r w:rsidRPr="00BB0F4E">
        <w:rPr>
          <w:rFonts w:cs="Calibri"/>
          <w:lang w:val="fr-CA"/>
        </w:rPr>
        <w:t xml:space="preserve"> art. 11.4 (a); </w:t>
      </w:r>
      <w:proofErr w:type="spellStart"/>
      <w:r w:rsidRPr="00BB0F4E">
        <w:rPr>
          <w:lang w:val="fr-CA"/>
        </w:rPr>
        <w:t>Operational</w:t>
      </w:r>
      <w:proofErr w:type="spellEnd"/>
      <w:r w:rsidRPr="00BB0F4E">
        <w:rPr>
          <w:lang w:val="fr-CA"/>
        </w:rPr>
        <w:t xml:space="preserve"> Guidelines for </w:t>
      </w:r>
      <w:proofErr w:type="spellStart"/>
      <w:r w:rsidRPr="00BB0F4E">
        <w:rPr>
          <w:lang w:val="fr-CA"/>
        </w:rPr>
        <w:t>Ethics</w:t>
      </w:r>
      <w:proofErr w:type="spellEnd"/>
      <w:r w:rsidRPr="00BB0F4E">
        <w:rPr>
          <w:lang w:val="fr-CA"/>
        </w:rPr>
        <w:t xml:space="preserve"> </w:t>
      </w:r>
      <w:proofErr w:type="spellStart"/>
      <w:r w:rsidRPr="00BB0F4E">
        <w:rPr>
          <w:lang w:val="fr-CA"/>
        </w:rPr>
        <w:t>Committees</w:t>
      </w:r>
      <w:proofErr w:type="spellEnd"/>
      <w:r w:rsidRPr="00BB0F4E">
        <w:rPr>
          <w:lang w:val="fr-CA"/>
        </w:rPr>
        <w:t xml:space="preserve"> </w:t>
      </w:r>
      <w:proofErr w:type="spellStart"/>
      <w:r w:rsidRPr="00BB0F4E">
        <w:rPr>
          <w:lang w:val="fr-CA"/>
        </w:rPr>
        <w:t>that</w:t>
      </w:r>
      <w:proofErr w:type="spellEnd"/>
      <w:r w:rsidRPr="00BB0F4E">
        <w:rPr>
          <w:lang w:val="fr-CA"/>
        </w:rPr>
        <w:t xml:space="preserve"> </w:t>
      </w:r>
      <w:proofErr w:type="spellStart"/>
      <w:r w:rsidRPr="00BB0F4E">
        <w:rPr>
          <w:lang w:val="fr-CA"/>
        </w:rPr>
        <w:t>Review</w:t>
      </w:r>
      <w:proofErr w:type="spellEnd"/>
      <w:r w:rsidRPr="00BB0F4E">
        <w:rPr>
          <w:lang w:val="fr-CA"/>
        </w:rPr>
        <w:t xml:space="preserve"> </w:t>
      </w:r>
      <w:proofErr w:type="spellStart"/>
      <w:r w:rsidRPr="00BB0F4E">
        <w:rPr>
          <w:lang w:val="fr-CA"/>
        </w:rPr>
        <w:t>Biomedical</w:t>
      </w:r>
      <w:proofErr w:type="spellEnd"/>
      <w:r w:rsidRPr="00BB0F4E">
        <w:rPr>
          <w:lang w:val="fr-CA"/>
        </w:rPr>
        <w:t xml:space="preserve"> </w:t>
      </w:r>
      <w:proofErr w:type="spellStart"/>
      <w:r w:rsidRPr="00BB0F4E">
        <w:rPr>
          <w:lang w:val="fr-CA"/>
        </w:rPr>
        <w:t>Research</w:t>
      </w:r>
      <w:proofErr w:type="spellEnd"/>
      <w:r w:rsidRPr="00BB0F4E">
        <w:rPr>
          <w:lang w:val="fr-CA"/>
        </w:rPr>
        <w:t xml:space="preserve">, World </w:t>
      </w:r>
      <w:proofErr w:type="spellStart"/>
      <w:r w:rsidRPr="00BB0F4E">
        <w:rPr>
          <w:lang w:val="fr-CA"/>
        </w:rPr>
        <w:t>Health</w:t>
      </w:r>
      <w:proofErr w:type="spellEnd"/>
      <w:r w:rsidRPr="00BB0F4E">
        <w:rPr>
          <w:lang w:val="fr-CA"/>
        </w:rPr>
        <w:t xml:space="preserve"> </w:t>
      </w:r>
      <w:proofErr w:type="spellStart"/>
      <w:r w:rsidRPr="00BB0F4E">
        <w:rPr>
          <w:lang w:val="fr-CA"/>
        </w:rPr>
        <w:t>Organization</w:t>
      </w:r>
      <w:proofErr w:type="spellEnd"/>
      <w:r w:rsidRPr="00BB0F4E">
        <w:rPr>
          <w:lang w:val="fr-CA"/>
        </w:rPr>
        <w:t xml:space="preserve"> (WHO), 2000, </w:t>
      </w:r>
      <w:proofErr w:type="spellStart"/>
      <w:r w:rsidRPr="00BB0F4E">
        <w:rPr>
          <w:lang w:val="fr-CA"/>
        </w:rPr>
        <w:t>hereafter</w:t>
      </w:r>
      <w:proofErr w:type="spellEnd"/>
      <w:r w:rsidRPr="00BB0F4E">
        <w:rPr>
          <w:lang w:val="fr-CA"/>
        </w:rPr>
        <w:t xml:space="preserve"> “TDR”, </w:t>
      </w:r>
      <w:r w:rsidRPr="00AF189B">
        <w:rPr>
          <w:lang w:val="fr-CA"/>
        </w:rPr>
        <w:t>s.</w:t>
      </w:r>
      <w:bookmarkStart w:id="5" w:name="_Hlk151371650"/>
      <w:r w:rsidRPr="004406BE">
        <w:rPr>
          <w:rFonts w:cs="Calibri"/>
          <w:lang w:val="fr-CA"/>
        </w:rPr>
        <w:t>6.2.1.2</w:t>
      </w:r>
      <w:r w:rsidRPr="00DA7B95">
        <w:rPr>
          <w:rFonts w:cs="Calibri"/>
          <w:lang w:val="fr-CA"/>
        </w:rPr>
        <w:t>;</w:t>
      </w:r>
      <w:r w:rsidRPr="004406BE">
        <w:rPr>
          <w:rFonts w:cs="Calibri"/>
          <w:lang w:val="fr-CA"/>
        </w:rPr>
        <w:t xml:space="preserve"> </w:t>
      </w:r>
      <w:r w:rsidRPr="004406BE">
        <w:rPr>
          <w:i/>
          <w:lang w:val="fr-CA"/>
        </w:rPr>
        <w:t xml:space="preserve">Avis sur les conditions d’exercice des comités d’éthique de la recherche désignés ou institués par le </w:t>
      </w:r>
      <w:r w:rsidR="004724AD">
        <w:rPr>
          <w:i/>
          <w:lang w:val="fr-CA"/>
        </w:rPr>
        <w:t>m</w:t>
      </w:r>
      <w:r w:rsidRPr="004406BE">
        <w:rPr>
          <w:i/>
          <w:lang w:val="fr-CA"/>
        </w:rPr>
        <w:t>inistre de la Santé et des Services sociaux en vertu de l’article 21 du Code civil, Gazette officielle du Québec</w:t>
      </w:r>
      <w:r w:rsidRPr="004406BE">
        <w:rPr>
          <w:lang w:val="fr-CA"/>
        </w:rPr>
        <w:t xml:space="preserve">, Part I, vol. 35, 1998, </w:t>
      </w:r>
      <w:proofErr w:type="spellStart"/>
      <w:r w:rsidRPr="004406BE">
        <w:rPr>
          <w:lang w:val="fr-CA"/>
        </w:rPr>
        <w:t>hereafter</w:t>
      </w:r>
      <w:proofErr w:type="spellEnd"/>
      <w:r w:rsidRPr="004406BE">
        <w:rPr>
          <w:lang w:val="fr-CA"/>
        </w:rPr>
        <w:t xml:space="preserve"> “</w:t>
      </w:r>
      <w:r w:rsidRPr="004406BE">
        <w:rPr>
          <w:i/>
          <w:lang w:val="fr-CA"/>
        </w:rPr>
        <w:t>Avis</w:t>
      </w:r>
      <w:r w:rsidRPr="00DA7B95">
        <w:rPr>
          <w:lang w:val="fr-CA"/>
        </w:rPr>
        <w:t>”</w:t>
      </w:r>
      <w:r w:rsidRPr="004406BE">
        <w:rPr>
          <w:rFonts w:cs="Calibri"/>
          <w:lang w:val="fr-CA"/>
        </w:rPr>
        <w:t>, p. 1039.</w:t>
      </w:r>
      <w:bookmarkEnd w:id="5"/>
    </w:p>
  </w:footnote>
  <w:footnote w:id="6">
    <w:p w14:paraId="6F8B8E45" w14:textId="4F23E7DA" w:rsidR="00CE6DE6" w:rsidRDefault="00CE6DE6">
      <w:pPr>
        <w:pStyle w:val="Notedebasdepage"/>
      </w:pPr>
      <w:bookmarkStart w:id="8" w:name="_Hlk151371658"/>
      <w:r>
        <w:rPr>
          <w:rStyle w:val="Appelnotedebasdep"/>
        </w:rPr>
        <w:footnoteRef/>
      </w:r>
      <w:r>
        <w:t xml:space="preserve"> </w:t>
      </w:r>
      <w:r>
        <w:tab/>
        <w:t>I</w:t>
      </w:r>
      <w:r w:rsidR="004724AD">
        <w:t>CH</w:t>
      </w:r>
      <w:r>
        <w:t xml:space="preserve"> GCP, art. 3.1.2; TCPS2, art. 6.3.</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7129"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3BD03A65" w14:textId="77777777" w:rsidTr="58B8826E">
      <w:trPr>
        <w:trHeight w:val="567"/>
      </w:trPr>
      <w:tc>
        <w:tcPr>
          <w:tcW w:w="4957" w:type="dxa"/>
          <w:vMerge w:val="restart"/>
          <w:tcBorders>
            <w:right w:val="single" w:sz="4" w:space="0" w:color="auto"/>
          </w:tcBorders>
          <w:shd w:val="clear" w:color="auto" w:fill="auto"/>
          <w:vAlign w:val="center"/>
        </w:tcPr>
        <w:p w14:paraId="30D036F8" w14:textId="6A4D3800"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3ED99259" w14:textId="07477DF6" w:rsidR="0030269A" w:rsidRPr="00D0004E" w:rsidRDefault="58B8826E" w:rsidP="58B8826E">
          <w:pPr>
            <w:spacing w:before="0" w:after="0"/>
            <w:jc w:val="right"/>
            <w:rPr>
              <w:sz w:val="32"/>
              <w:szCs w:val="32"/>
              <w:lang w:val="en-US"/>
            </w:rPr>
          </w:pPr>
          <w:r w:rsidRPr="58B8826E">
            <w:rPr>
              <w:sz w:val="32"/>
              <w:szCs w:val="32"/>
              <w:lang w:val="en-US"/>
            </w:rPr>
            <w:t>REB-</w:t>
          </w:r>
          <w:r w:rsidR="004406BE">
            <w:rPr>
              <w:sz w:val="32"/>
              <w:szCs w:val="32"/>
              <w:lang w:val="en-US"/>
            </w:rPr>
            <w:t xml:space="preserve">SOP </w:t>
          </w:r>
          <w:r w:rsidR="006B4EF5">
            <w:rPr>
              <w:sz w:val="32"/>
              <w:szCs w:val="32"/>
              <w:lang w:val="en-US"/>
            </w:rPr>
            <w:t>406-002</w:t>
          </w:r>
        </w:p>
      </w:tc>
    </w:tr>
    <w:tr w:rsidR="0030269A" w:rsidRPr="005A11F5" w14:paraId="4C1E06BA" w14:textId="77777777" w:rsidTr="58B8826E">
      <w:trPr>
        <w:trHeight w:val="567"/>
      </w:trPr>
      <w:tc>
        <w:tcPr>
          <w:tcW w:w="4957" w:type="dxa"/>
          <w:vMerge/>
        </w:tcPr>
        <w:p w14:paraId="3E5D1B45"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14EBF318" w14:textId="77777777" w:rsidR="0030269A" w:rsidRPr="002F7EC5" w:rsidRDefault="0030269A" w:rsidP="0030269A">
          <w:pPr>
            <w:spacing w:before="0" w:after="0"/>
            <w:jc w:val="right"/>
            <w:rPr>
              <w:lang w:val="en-US"/>
            </w:rPr>
          </w:pPr>
          <w:r w:rsidRPr="002F7EC5">
            <w:rPr>
              <w:lang w:val="en-US"/>
            </w:rPr>
            <w:t>Research Ethics Board</w:t>
          </w:r>
        </w:p>
        <w:p w14:paraId="3AD9AF12" w14:textId="77777777" w:rsidR="0030269A" w:rsidRPr="002F7EC5" w:rsidRDefault="0030269A" w:rsidP="0030269A">
          <w:pPr>
            <w:spacing w:before="0" w:after="0"/>
            <w:jc w:val="right"/>
            <w:rPr>
              <w:lang w:val="en-US"/>
            </w:rPr>
          </w:pPr>
          <w:r w:rsidRPr="002F7EC5">
            <w:rPr>
              <w:lang w:val="en-US"/>
            </w:rPr>
            <w:t>Standard Operating Procedure</w:t>
          </w:r>
        </w:p>
      </w:tc>
    </w:tr>
  </w:tbl>
  <w:p w14:paraId="36F4E876" w14:textId="77777777" w:rsidR="0030269A" w:rsidRPr="002F7EC5" w:rsidRDefault="0030269A" w:rsidP="0030269A">
    <w:pPr>
      <w:pStyle w:val="En-tte"/>
      <w:rPr>
        <w:lang w:val="en-US"/>
      </w:rPr>
    </w:pPr>
  </w:p>
  <w:p w14:paraId="6C86B701"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560D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0C2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7EB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ECB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BA2A3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720892"/>
    <w:multiLevelType w:val="hybridMultilevel"/>
    <w:tmpl w:val="FBFED440"/>
    <w:lvl w:ilvl="0" w:tplc="0C0C0005">
      <w:start w:val="1"/>
      <w:numFmt w:val="bullet"/>
      <w:lvlText w:val=""/>
      <w:lvlJc w:val="left"/>
      <w:pPr>
        <w:ind w:left="1854" w:hanging="360"/>
      </w:pPr>
      <w:rPr>
        <w:rFonts w:ascii="Wingdings" w:hAnsi="Wingdings"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13" w15:restartNumberingAfterBreak="0">
    <w:nsid w:val="061B59B6"/>
    <w:multiLevelType w:val="multilevel"/>
    <w:tmpl w:val="040C001D"/>
    <w:numStyleLink w:val="SOPListeHyrarchise"/>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4" w15:restartNumberingAfterBreak="0">
    <w:nsid w:val="7304244A"/>
    <w:multiLevelType w:val="multilevel"/>
    <w:tmpl w:val="BC2ED36C"/>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20"/>
      </w:pPr>
      <w:rPr>
        <w:rFonts w:ascii="Arial" w:eastAsia="Times New Roman" w:hAnsi="Arial" w:cs="Times New Roman" w:hint="default"/>
        <w:spacing w:val="1"/>
        <w:w w:val="99"/>
        <w:sz w:val="24"/>
        <w:szCs w:val="24"/>
      </w:rPr>
    </w:lvl>
    <w:lvl w:ilvl="3">
      <w:start w:val="1"/>
      <w:numFmt w:val="bullet"/>
      <w:lvlText w:val="•"/>
      <w:lvlJc w:val="left"/>
      <w:pPr>
        <w:ind w:hanging="360"/>
      </w:pPr>
      <w:rPr>
        <w:rFonts w:ascii="Arial" w:eastAsia="Times New Roman" w:hAnsi="Arial" w:hint="default"/>
        <w:w w:val="131"/>
        <w:sz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592785737">
    <w:abstractNumId w:val="15"/>
  </w:num>
  <w:num w:numId="2" w16cid:durableId="2108039703">
    <w:abstractNumId w:val="20"/>
  </w:num>
  <w:num w:numId="3" w16cid:durableId="1061907151">
    <w:abstractNumId w:val="23"/>
  </w:num>
  <w:num w:numId="4" w16cid:durableId="1774402207">
    <w:abstractNumId w:val="4"/>
  </w:num>
  <w:num w:numId="5" w16cid:durableId="1792285961">
    <w:abstractNumId w:val="5"/>
  </w:num>
  <w:num w:numId="6" w16cid:durableId="573663071">
    <w:abstractNumId w:val="6"/>
  </w:num>
  <w:num w:numId="7" w16cid:durableId="999886380">
    <w:abstractNumId w:val="7"/>
  </w:num>
  <w:num w:numId="8" w16cid:durableId="1187134078">
    <w:abstractNumId w:val="9"/>
  </w:num>
  <w:num w:numId="9" w16cid:durableId="1365860536">
    <w:abstractNumId w:val="0"/>
  </w:num>
  <w:num w:numId="10" w16cid:durableId="242842083">
    <w:abstractNumId w:val="1"/>
  </w:num>
  <w:num w:numId="11" w16cid:durableId="2132434795">
    <w:abstractNumId w:val="2"/>
  </w:num>
  <w:num w:numId="12" w16cid:durableId="1773623866">
    <w:abstractNumId w:val="3"/>
  </w:num>
  <w:num w:numId="13" w16cid:durableId="1200704674">
    <w:abstractNumId w:val="8"/>
  </w:num>
  <w:num w:numId="14" w16cid:durableId="1917276087">
    <w:abstractNumId w:val="19"/>
  </w:num>
  <w:num w:numId="15" w16cid:durableId="477914790">
    <w:abstractNumId w:val="18"/>
  </w:num>
  <w:num w:numId="16" w16cid:durableId="1030765690">
    <w:abstractNumId w:val="11"/>
  </w:num>
  <w:num w:numId="17" w16cid:durableId="297414953">
    <w:abstractNumId w:val="10"/>
  </w:num>
  <w:num w:numId="18" w16cid:durableId="79256469">
    <w:abstractNumId w:val="22"/>
  </w:num>
  <w:num w:numId="19" w16cid:durableId="2007975158">
    <w:abstractNumId w:val="16"/>
  </w:num>
  <w:num w:numId="20" w16cid:durableId="1470635587">
    <w:abstractNumId w:val="14"/>
  </w:num>
  <w:num w:numId="21" w16cid:durableId="1024290109">
    <w:abstractNumId w:val="13"/>
  </w:num>
  <w:num w:numId="22" w16cid:durableId="1599287673">
    <w:abstractNumId w:val="21"/>
  </w:num>
  <w:num w:numId="23" w16cid:durableId="576785735">
    <w:abstractNumId w:val="17"/>
  </w:num>
  <w:num w:numId="24" w16cid:durableId="1960378707">
    <w:abstractNumId w:val="24"/>
  </w:num>
  <w:num w:numId="25" w16cid:durableId="867450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7F"/>
    <w:rsid w:val="00012A3D"/>
    <w:rsid w:val="0002610A"/>
    <w:rsid w:val="000476A8"/>
    <w:rsid w:val="000731F7"/>
    <w:rsid w:val="00074843"/>
    <w:rsid w:val="00084C15"/>
    <w:rsid w:val="000870F7"/>
    <w:rsid w:val="00106F5B"/>
    <w:rsid w:val="001A29EA"/>
    <w:rsid w:val="00223B27"/>
    <w:rsid w:val="00224CDC"/>
    <w:rsid w:val="00226DCF"/>
    <w:rsid w:val="00283978"/>
    <w:rsid w:val="0028581A"/>
    <w:rsid w:val="002B5BA5"/>
    <w:rsid w:val="002B5EA6"/>
    <w:rsid w:val="002B62E4"/>
    <w:rsid w:val="002E18ED"/>
    <w:rsid w:val="002E750D"/>
    <w:rsid w:val="0030269A"/>
    <w:rsid w:val="00302BF0"/>
    <w:rsid w:val="003105B1"/>
    <w:rsid w:val="0032222C"/>
    <w:rsid w:val="00381E3D"/>
    <w:rsid w:val="00386EA4"/>
    <w:rsid w:val="00407B78"/>
    <w:rsid w:val="00427CF3"/>
    <w:rsid w:val="004374F7"/>
    <w:rsid w:val="004406BE"/>
    <w:rsid w:val="00444D39"/>
    <w:rsid w:val="004724AD"/>
    <w:rsid w:val="0048354E"/>
    <w:rsid w:val="00542A47"/>
    <w:rsid w:val="00554D4F"/>
    <w:rsid w:val="0059613B"/>
    <w:rsid w:val="005A11F5"/>
    <w:rsid w:val="005D0356"/>
    <w:rsid w:val="00601C6C"/>
    <w:rsid w:val="00660163"/>
    <w:rsid w:val="006679F4"/>
    <w:rsid w:val="006A4376"/>
    <w:rsid w:val="006A6BEB"/>
    <w:rsid w:val="006B4EF5"/>
    <w:rsid w:val="00753239"/>
    <w:rsid w:val="00756C58"/>
    <w:rsid w:val="00763501"/>
    <w:rsid w:val="00802F4C"/>
    <w:rsid w:val="00810F14"/>
    <w:rsid w:val="00861AE8"/>
    <w:rsid w:val="00865EE0"/>
    <w:rsid w:val="008729A6"/>
    <w:rsid w:val="008A587F"/>
    <w:rsid w:val="008E5297"/>
    <w:rsid w:val="008F4B93"/>
    <w:rsid w:val="00921279"/>
    <w:rsid w:val="0096758B"/>
    <w:rsid w:val="009754E0"/>
    <w:rsid w:val="00986A54"/>
    <w:rsid w:val="009A2458"/>
    <w:rsid w:val="009A567A"/>
    <w:rsid w:val="009F5441"/>
    <w:rsid w:val="00A26CA7"/>
    <w:rsid w:val="00A273D1"/>
    <w:rsid w:val="00A313CE"/>
    <w:rsid w:val="00A967C9"/>
    <w:rsid w:val="00AB1B7F"/>
    <w:rsid w:val="00AE6F28"/>
    <w:rsid w:val="00AF189B"/>
    <w:rsid w:val="00B43B4B"/>
    <w:rsid w:val="00B66BD6"/>
    <w:rsid w:val="00B66EA8"/>
    <w:rsid w:val="00BC18BB"/>
    <w:rsid w:val="00C11979"/>
    <w:rsid w:val="00CE63B7"/>
    <w:rsid w:val="00CE6DE6"/>
    <w:rsid w:val="00D14E15"/>
    <w:rsid w:val="00DB3B3A"/>
    <w:rsid w:val="00DC2BA3"/>
    <w:rsid w:val="00E428CC"/>
    <w:rsid w:val="00E83DF3"/>
    <w:rsid w:val="00EB6347"/>
    <w:rsid w:val="00EC101E"/>
    <w:rsid w:val="00EC34C7"/>
    <w:rsid w:val="00EC6FBF"/>
    <w:rsid w:val="00F3144B"/>
    <w:rsid w:val="00F443B2"/>
    <w:rsid w:val="00F5001C"/>
    <w:rsid w:val="00FC636C"/>
    <w:rsid w:val="00FD5A2D"/>
    <w:rsid w:val="00FF6A76"/>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C16F"/>
  <w14:defaultImageDpi w14:val="32767"/>
  <w15:chartTrackingRefBased/>
  <w15:docId w15:val="{D4D393A4-0EC2-4C14-8317-EC4CE2F3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06BE"/>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4406BE"/>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4406BE"/>
    <w:rPr>
      <w:rFonts w:ascii="Arial" w:eastAsia="Times New Roman" w:hAnsi="Arial" w:cs="Times New Roman"/>
      <w:lang w:val="en-US"/>
    </w:rPr>
  </w:style>
  <w:style w:type="paragraph" w:customStyle="1" w:styleId="Paragraphedeliste1">
    <w:name w:val="Paragraphe de liste1"/>
    <w:basedOn w:val="Normal"/>
    <w:rsid w:val="004406BE"/>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4406BE"/>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4406BE"/>
  </w:style>
  <w:style w:type="character" w:customStyle="1" w:styleId="tlid-translationtranslation">
    <w:name w:val="tlid-translation translation"/>
    <w:basedOn w:val="Policepardfaut"/>
    <w:rsid w:val="0044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962018">
      <w:bodyDiv w:val="1"/>
      <w:marLeft w:val="0"/>
      <w:marRight w:val="0"/>
      <w:marTop w:val="0"/>
      <w:marBottom w:val="0"/>
      <w:divBdr>
        <w:top w:val="none" w:sz="0" w:space="0" w:color="auto"/>
        <w:left w:val="none" w:sz="0" w:space="0" w:color="auto"/>
        <w:bottom w:val="none" w:sz="0" w:space="0" w:color="auto"/>
        <w:right w:val="none" w:sz="0" w:space="0" w:color="auto"/>
      </w:divBdr>
    </w:div>
    <w:div w:id="14128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05EA-76CE-442C-B65D-B7ACE8C65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5E078-B7CD-4F4D-B2AB-53C680B7F2B2}">
  <ds:schemaRefs>
    <ds:schemaRef ds:uri="http://schemas.microsoft.com/sharepoint/v3/contenttype/forms"/>
  </ds:schemaRefs>
</ds:datastoreItem>
</file>

<file path=customXml/itemProps3.xml><?xml version="1.0" encoding="utf-8"?>
<ds:datastoreItem xmlns:ds="http://schemas.openxmlformats.org/officeDocument/2006/customXml" ds:itemID="{087A2C8F-4717-4991-A895-C553E618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58</TotalTime>
  <Pages>5</Pages>
  <Words>1283</Words>
  <Characters>7061</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22</cp:revision>
  <dcterms:created xsi:type="dcterms:W3CDTF">2019-06-17T17:41:00Z</dcterms:created>
  <dcterms:modified xsi:type="dcterms:W3CDTF">2023-12-15T14:02:00Z</dcterms:modified>
</cp:coreProperties>
</file>