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5066" w14:textId="77777777" w:rsidR="0030269A" w:rsidRPr="003C3E7B" w:rsidRDefault="0030269A" w:rsidP="00861AE8">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3C3E7B" w14:paraId="57517D97" w14:textId="77777777" w:rsidTr="00012A3D">
        <w:tc>
          <w:tcPr>
            <w:tcW w:w="3325" w:type="dxa"/>
          </w:tcPr>
          <w:p w14:paraId="37D22ABA" w14:textId="77777777" w:rsidR="0030269A" w:rsidRPr="003C3E7B" w:rsidRDefault="0030269A" w:rsidP="00861AE8">
            <w:pPr>
              <w:spacing w:before="60" w:after="60"/>
              <w:rPr>
                <w:b/>
                <w:lang w:val="en-CA"/>
              </w:rPr>
            </w:pPr>
            <w:r w:rsidRPr="003C3E7B">
              <w:rPr>
                <w:b/>
                <w:lang w:val="en-CA"/>
              </w:rPr>
              <w:t>Title</w:t>
            </w:r>
          </w:p>
        </w:tc>
        <w:tc>
          <w:tcPr>
            <w:tcW w:w="6745" w:type="dxa"/>
          </w:tcPr>
          <w:p w14:paraId="14BDFAF6" w14:textId="77777777" w:rsidR="0030269A" w:rsidRPr="003C3E7B" w:rsidRDefault="00C042AA" w:rsidP="00861AE8">
            <w:pPr>
              <w:spacing w:before="60" w:after="60"/>
              <w:rPr>
                <w:lang w:val="en-CA"/>
              </w:rPr>
            </w:pPr>
            <w:r w:rsidRPr="003C3E7B">
              <w:rPr>
                <w:lang w:val="en-CA"/>
              </w:rPr>
              <w:t>Use and Disclosure of Personal Information</w:t>
            </w:r>
          </w:p>
        </w:tc>
      </w:tr>
      <w:tr w:rsidR="0030269A" w:rsidRPr="003C3E7B" w14:paraId="5170C25B" w14:textId="77777777" w:rsidTr="00012A3D">
        <w:tc>
          <w:tcPr>
            <w:tcW w:w="3325" w:type="dxa"/>
          </w:tcPr>
          <w:p w14:paraId="6C4BFBF8" w14:textId="77777777" w:rsidR="0030269A" w:rsidRPr="003C3E7B" w:rsidRDefault="58B8826E" w:rsidP="00861AE8">
            <w:pPr>
              <w:spacing w:before="60" w:after="60"/>
              <w:rPr>
                <w:b/>
                <w:bCs/>
                <w:lang w:val="en-CA"/>
              </w:rPr>
            </w:pPr>
            <w:r w:rsidRPr="003C3E7B">
              <w:rPr>
                <w:b/>
                <w:bCs/>
                <w:lang w:val="en-CA"/>
              </w:rPr>
              <w:t>SOP Code</w:t>
            </w:r>
          </w:p>
        </w:tc>
        <w:tc>
          <w:tcPr>
            <w:tcW w:w="6745" w:type="dxa"/>
          </w:tcPr>
          <w:p w14:paraId="3A0E4B6F" w14:textId="36310937" w:rsidR="0030269A" w:rsidRPr="003C3E7B" w:rsidRDefault="58B8826E" w:rsidP="00861AE8">
            <w:pPr>
              <w:spacing w:before="60" w:after="60"/>
              <w:rPr>
                <w:lang w:val="en-CA"/>
              </w:rPr>
            </w:pPr>
            <w:r w:rsidRPr="003C3E7B">
              <w:rPr>
                <w:lang w:val="en-CA"/>
              </w:rPr>
              <w:t>REB</w:t>
            </w:r>
            <w:r w:rsidR="00660163" w:rsidRPr="003C3E7B">
              <w:rPr>
                <w:lang w:val="en-CA"/>
              </w:rPr>
              <w:t>-</w:t>
            </w:r>
            <w:r w:rsidRPr="003C3E7B">
              <w:rPr>
                <w:lang w:val="en-CA"/>
              </w:rPr>
              <w:t>SOP</w:t>
            </w:r>
            <w:r w:rsidR="00012A3D" w:rsidRPr="003C3E7B">
              <w:rPr>
                <w:lang w:val="en-CA"/>
              </w:rPr>
              <w:t xml:space="preserve"> </w:t>
            </w:r>
            <w:r w:rsidR="00C042AA" w:rsidRPr="003C3E7B">
              <w:rPr>
                <w:lang w:val="en-CA"/>
              </w:rPr>
              <w:t>107</w:t>
            </w:r>
            <w:r w:rsidR="0058173F" w:rsidRPr="003C3E7B">
              <w:rPr>
                <w:lang w:val="en-CA"/>
              </w:rPr>
              <w:t>-</w:t>
            </w:r>
            <w:r w:rsidR="002E2FFF" w:rsidRPr="003C3E7B">
              <w:rPr>
                <w:lang w:val="en-CA"/>
              </w:rPr>
              <w:t>002</w:t>
            </w:r>
          </w:p>
        </w:tc>
      </w:tr>
      <w:tr w:rsidR="0030269A" w:rsidRPr="003C3E7B" w14:paraId="77D5C6F5" w14:textId="77777777" w:rsidTr="00012A3D">
        <w:tc>
          <w:tcPr>
            <w:tcW w:w="3325" w:type="dxa"/>
          </w:tcPr>
          <w:p w14:paraId="6DDCFF83" w14:textId="77777777" w:rsidR="0030269A" w:rsidRPr="003C3E7B" w:rsidRDefault="0030269A" w:rsidP="00861AE8">
            <w:pPr>
              <w:spacing w:before="60" w:after="60"/>
              <w:rPr>
                <w:b/>
                <w:lang w:val="en-CA"/>
              </w:rPr>
            </w:pPr>
            <w:r w:rsidRPr="003C3E7B">
              <w:rPr>
                <w:b/>
                <w:lang w:val="en-CA"/>
              </w:rPr>
              <w:t>N2/CAREB SOP CODE</w:t>
            </w:r>
          </w:p>
        </w:tc>
        <w:tc>
          <w:tcPr>
            <w:tcW w:w="6745" w:type="dxa"/>
          </w:tcPr>
          <w:p w14:paraId="5243385A" w14:textId="123B516F" w:rsidR="0030269A" w:rsidRPr="003C3E7B" w:rsidRDefault="0030269A" w:rsidP="00861AE8">
            <w:pPr>
              <w:spacing w:before="60" w:after="60"/>
              <w:rPr>
                <w:lang w:val="en-CA"/>
              </w:rPr>
            </w:pPr>
            <w:r w:rsidRPr="003C3E7B">
              <w:rPr>
                <w:lang w:val="en-CA"/>
              </w:rPr>
              <w:t>SOP</w:t>
            </w:r>
            <w:r w:rsidR="005A11F5" w:rsidRPr="003C3E7B">
              <w:rPr>
                <w:lang w:val="en-CA"/>
              </w:rPr>
              <w:t xml:space="preserve"> </w:t>
            </w:r>
            <w:r w:rsidR="00C042AA" w:rsidRPr="003C3E7B">
              <w:rPr>
                <w:lang w:val="en-CA"/>
              </w:rPr>
              <w:t>107</w:t>
            </w:r>
            <w:r w:rsidR="002E2FFF" w:rsidRPr="003C3E7B">
              <w:rPr>
                <w:lang w:val="en-CA"/>
              </w:rPr>
              <w:t>-003</w:t>
            </w:r>
          </w:p>
        </w:tc>
      </w:tr>
      <w:tr w:rsidR="0030269A" w:rsidRPr="003C3E7B" w14:paraId="17CDCE61" w14:textId="77777777" w:rsidTr="00012A3D">
        <w:tc>
          <w:tcPr>
            <w:tcW w:w="3325" w:type="dxa"/>
          </w:tcPr>
          <w:p w14:paraId="5F3EA548" w14:textId="77777777" w:rsidR="0030269A" w:rsidRPr="003C3E7B" w:rsidRDefault="0030269A" w:rsidP="00861AE8">
            <w:pPr>
              <w:spacing w:before="60" w:after="60"/>
              <w:rPr>
                <w:b/>
                <w:lang w:val="en-CA"/>
              </w:rPr>
            </w:pPr>
            <w:r w:rsidRPr="003C3E7B">
              <w:rPr>
                <w:b/>
                <w:lang w:val="en-CA"/>
              </w:rPr>
              <w:t>Effective Date</w:t>
            </w:r>
          </w:p>
        </w:tc>
        <w:tc>
          <w:tcPr>
            <w:tcW w:w="6745" w:type="dxa"/>
          </w:tcPr>
          <w:p w14:paraId="015793CD" w14:textId="77777777" w:rsidR="0030269A" w:rsidRPr="003C3E7B" w:rsidRDefault="0030269A" w:rsidP="00861AE8">
            <w:pPr>
              <w:spacing w:before="60" w:after="60"/>
              <w:rPr>
                <w:lang w:val="en-CA"/>
              </w:rPr>
            </w:pPr>
            <w:r w:rsidRPr="003C3E7B">
              <w:rPr>
                <w:highlight w:val="yellow"/>
                <w:lang w:val="en-CA"/>
              </w:rPr>
              <w:t>YYYY-MM-DD</w:t>
            </w:r>
          </w:p>
        </w:tc>
      </w:tr>
    </w:tbl>
    <w:p w14:paraId="4D732DD7" w14:textId="77777777" w:rsidR="0030269A" w:rsidRPr="003C3E7B" w:rsidRDefault="0030269A" w:rsidP="00861AE8">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3C3E7B" w14:paraId="64BDA4DB" w14:textId="77777777" w:rsidTr="00012A3D">
        <w:tc>
          <w:tcPr>
            <w:tcW w:w="3325" w:type="dxa"/>
            <w:shd w:val="clear" w:color="auto" w:fill="D9D9D9" w:themeFill="background1" w:themeFillShade="D9"/>
          </w:tcPr>
          <w:p w14:paraId="56B264D6" w14:textId="77777777" w:rsidR="0030269A" w:rsidRPr="003C3E7B" w:rsidRDefault="0030269A" w:rsidP="00861AE8">
            <w:pPr>
              <w:spacing w:before="60" w:after="60"/>
              <w:jc w:val="center"/>
              <w:rPr>
                <w:b/>
                <w:lang w:val="en-CA"/>
              </w:rPr>
            </w:pPr>
            <w:r w:rsidRPr="003C3E7B">
              <w:rPr>
                <w:b/>
                <w:lang w:val="en-CA"/>
              </w:rPr>
              <w:t>Status</w:t>
            </w:r>
          </w:p>
        </w:tc>
        <w:tc>
          <w:tcPr>
            <w:tcW w:w="4467" w:type="dxa"/>
            <w:shd w:val="clear" w:color="auto" w:fill="D9D9D9" w:themeFill="background1" w:themeFillShade="D9"/>
          </w:tcPr>
          <w:p w14:paraId="14D35217" w14:textId="77777777" w:rsidR="0030269A" w:rsidRPr="003C3E7B" w:rsidRDefault="0030269A" w:rsidP="00861AE8">
            <w:pPr>
              <w:spacing w:before="60" w:after="60"/>
              <w:jc w:val="center"/>
              <w:rPr>
                <w:b/>
                <w:lang w:val="en-CA"/>
              </w:rPr>
            </w:pPr>
            <w:r w:rsidRPr="003C3E7B">
              <w:rPr>
                <w:b/>
                <w:lang w:val="en-CA"/>
              </w:rPr>
              <w:t>Name and Title</w:t>
            </w:r>
          </w:p>
        </w:tc>
        <w:tc>
          <w:tcPr>
            <w:tcW w:w="2206" w:type="dxa"/>
            <w:shd w:val="clear" w:color="auto" w:fill="D9D9D9" w:themeFill="background1" w:themeFillShade="D9"/>
          </w:tcPr>
          <w:p w14:paraId="0A0108DC" w14:textId="77777777" w:rsidR="0030269A" w:rsidRPr="003C3E7B" w:rsidRDefault="0030269A" w:rsidP="00861AE8">
            <w:pPr>
              <w:spacing w:before="60" w:after="60"/>
              <w:jc w:val="center"/>
              <w:rPr>
                <w:b/>
                <w:lang w:val="en-CA"/>
              </w:rPr>
            </w:pPr>
            <w:r w:rsidRPr="003C3E7B">
              <w:rPr>
                <w:b/>
                <w:lang w:val="en-CA"/>
              </w:rPr>
              <w:t>Date</w:t>
            </w:r>
          </w:p>
        </w:tc>
      </w:tr>
      <w:tr w:rsidR="0030269A" w:rsidRPr="003C3E7B" w14:paraId="5D8BB3F2" w14:textId="77777777" w:rsidTr="00012A3D">
        <w:tc>
          <w:tcPr>
            <w:tcW w:w="3325" w:type="dxa"/>
          </w:tcPr>
          <w:p w14:paraId="5A6A4398" w14:textId="77777777" w:rsidR="0030269A" w:rsidRPr="003C3E7B" w:rsidRDefault="00012A3D" w:rsidP="00861AE8">
            <w:pPr>
              <w:spacing w:before="60" w:after="60"/>
              <w:jc w:val="left"/>
              <w:rPr>
                <w:b/>
                <w:i/>
                <w:highlight w:val="yellow"/>
                <w:lang w:val="en-CA"/>
              </w:rPr>
            </w:pPr>
            <w:r w:rsidRPr="003C3E7B">
              <w:rPr>
                <w:b/>
                <w:i/>
                <w:lang w:val="en-CA"/>
              </w:rPr>
              <w:t>Author of Harmonized Template</w:t>
            </w:r>
          </w:p>
        </w:tc>
        <w:tc>
          <w:tcPr>
            <w:tcW w:w="4467" w:type="dxa"/>
          </w:tcPr>
          <w:p w14:paraId="39AFF67C" w14:textId="08AFC99F" w:rsidR="0030269A" w:rsidRPr="003C3E7B" w:rsidRDefault="002E2FFF" w:rsidP="00861AE8">
            <w:pPr>
              <w:spacing w:before="60" w:after="60"/>
              <w:rPr>
                <w:lang w:val="en-CA"/>
              </w:rPr>
            </w:pPr>
            <w:r w:rsidRPr="003C3E7B">
              <w:rPr>
                <w:lang w:val="en-CA"/>
              </w:rPr>
              <w:t>REB</w:t>
            </w:r>
            <w:r w:rsidR="0058173F" w:rsidRPr="003C3E7B">
              <w:rPr>
                <w:lang w:val="en-CA"/>
              </w:rPr>
              <w:t xml:space="preserve"> </w:t>
            </w:r>
            <w:r w:rsidR="00012A3D" w:rsidRPr="003C3E7B">
              <w:rPr>
                <w:lang w:val="en-CA"/>
              </w:rPr>
              <w:t>SOPs</w:t>
            </w:r>
            <w:r w:rsidRPr="003C3E7B">
              <w:rPr>
                <w:lang w:val="en-CA"/>
              </w:rPr>
              <w:t xml:space="preserve"> developed by CATALIS Network</w:t>
            </w:r>
          </w:p>
        </w:tc>
        <w:tc>
          <w:tcPr>
            <w:tcW w:w="2206" w:type="dxa"/>
          </w:tcPr>
          <w:p w14:paraId="2E8FCBD7" w14:textId="5AD69860" w:rsidR="0030269A" w:rsidRPr="003C3E7B" w:rsidRDefault="002E2FFF" w:rsidP="00861AE8">
            <w:pPr>
              <w:spacing w:before="60" w:after="60"/>
              <w:jc w:val="center"/>
              <w:rPr>
                <w:lang w:val="en-CA"/>
              </w:rPr>
            </w:pPr>
            <w:r w:rsidRPr="003C3E7B">
              <w:rPr>
                <w:lang w:val="en-CA"/>
              </w:rPr>
              <w:t>2023-05-01</w:t>
            </w:r>
          </w:p>
        </w:tc>
      </w:tr>
      <w:tr w:rsidR="005A11F5" w:rsidRPr="003C3E7B" w14:paraId="02A5AE8C" w14:textId="77777777" w:rsidTr="00012A3D">
        <w:tc>
          <w:tcPr>
            <w:tcW w:w="3325" w:type="dxa"/>
          </w:tcPr>
          <w:p w14:paraId="538337A2" w14:textId="77777777" w:rsidR="005A11F5" w:rsidRPr="003C3E7B" w:rsidRDefault="005A11F5" w:rsidP="00861AE8">
            <w:pPr>
              <w:spacing w:before="60" w:after="60"/>
              <w:rPr>
                <w:b/>
                <w:i/>
                <w:highlight w:val="yellow"/>
                <w:lang w:val="en-CA"/>
              </w:rPr>
            </w:pPr>
            <w:r w:rsidRPr="003C3E7B">
              <w:rPr>
                <w:b/>
                <w:i/>
                <w:lang w:val="en-CA"/>
              </w:rPr>
              <w:t>Approved</w:t>
            </w:r>
          </w:p>
        </w:tc>
        <w:tc>
          <w:tcPr>
            <w:tcW w:w="4467" w:type="dxa"/>
          </w:tcPr>
          <w:p w14:paraId="6BFA3131" w14:textId="613791C7" w:rsidR="005A11F5" w:rsidRPr="003C3E7B" w:rsidRDefault="008F4B93" w:rsidP="00861AE8">
            <w:pPr>
              <w:spacing w:before="60" w:after="60"/>
              <w:rPr>
                <w:lang w:val="en-CA"/>
              </w:rPr>
            </w:pPr>
            <w:r w:rsidRPr="003C3E7B">
              <w:rPr>
                <w:lang w:val="en-CA"/>
              </w:rPr>
              <w:t>REB Full Board Meeting</w:t>
            </w:r>
            <w:r w:rsidR="002E2FFF" w:rsidRPr="003C3E7B">
              <w:rPr>
                <w:lang w:val="en-CA"/>
              </w:rPr>
              <w:t>,</w:t>
            </w:r>
            <w:r w:rsidRPr="003C3E7B">
              <w:rPr>
                <w:lang w:val="en-CA"/>
              </w:rPr>
              <w:t xml:space="preserve"> XXX</w:t>
            </w:r>
          </w:p>
        </w:tc>
        <w:tc>
          <w:tcPr>
            <w:tcW w:w="2206" w:type="dxa"/>
          </w:tcPr>
          <w:p w14:paraId="783E21DA" w14:textId="77777777" w:rsidR="005A11F5" w:rsidRPr="003C3E7B" w:rsidRDefault="005A11F5" w:rsidP="00861AE8">
            <w:pPr>
              <w:spacing w:before="60" w:after="60"/>
              <w:jc w:val="center"/>
              <w:rPr>
                <w:lang w:val="en-CA"/>
              </w:rPr>
            </w:pPr>
            <w:r w:rsidRPr="003C3E7B">
              <w:rPr>
                <w:lang w:val="en-CA"/>
              </w:rPr>
              <w:t>YYYY-MM-DD</w:t>
            </w:r>
          </w:p>
        </w:tc>
      </w:tr>
      <w:tr w:rsidR="005A11F5" w:rsidRPr="003C3E7B" w14:paraId="665798BA" w14:textId="77777777" w:rsidTr="00012A3D">
        <w:tc>
          <w:tcPr>
            <w:tcW w:w="3325" w:type="dxa"/>
          </w:tcPr>
          <w:p w14:paraId="2925D833" w14:textId="28CAF373" w:rsidR="005A11F5" w:rsidRPr="003C3E7B" w:rsidRDefault="002E2FFF" w:rsidP="00861AE8">
            <w:pPr>
              <w:spacing w:before="60" w:after="60"/>
              <w:rPr>
                <w:b/>
                <w:i/>
                <w:highlight w:val="yellow"/>
                <w:lang w:val="en-CA"/>
              </w:rPr>
            </w:pPr>
            <w:r w:rsidRPr="003C3E7B">
              <w:rPr>
                <w:b/>
                <w:i/>
                <w:lang w:val="en-CA"/>
              </w:rPr>
              <w:t>[Approved] or [</w:t>
            </w:r>
            <w:r w:rsidR="005A11F5" w:rsidRPr="003C3E7B">
              <w:rPr>
                <w:b/>
                <w:i/>
                <w:lang w:val="en-CA"/>
              </w:rPr>
              <w:t>Acknowledge receipt</w:t>
            </w:r>
            <w:r w:rsidRPr="003C3E7B">
              <w:rPr>
                <w:b/>
                <w:i/>
                <w:lang w:val="en-CA"/>
              </w:rPr>
              <w:t>]</w:t>
            </w:r>
          </w:p>
        </w:tc>
        <w:tc>
          <w:tcPr>
            <w:tcW w:w="4467" w:type="dxa"/>
          </w:tcPr>
          <w:p w14:paraId="2BE3DDDE" w14:textId="3D2A37E8" w:rsidR="005A11F5" w:rsidRPr="003C3E7B" w:rsidRDefault="00E428CC" w:rsidP="00861AE8">
            <w:pPr>
              <w:spacing w:before="60" w:after="60"/>
              <w:rPr>
                <w:lang w:val="en-CA"/>
              </w:rPr>
            </w:pPr>
            <w:r w:rsidRPr="003C3E7B">
              <w:rPr>
                <w:lang w:val="en-CA"/>
              </w:rPr>
              <w:t>CA</w:t>
            </w:r>
            <w:r w:rsidR="002E2FFF" w:rsidRPr="003C3E7B">
              <w:rPr>
                <w:lang w:val="en-CA"/>
              </w:rPr>
              <w:t>,</w:t>
            </w:r>
            <w:r w:rsidRPr="003C3E7B">
              <w:rPr>
                <w:lang w:val="en-CA"/>
              </w:rPr>
              <w:t xml:space="preserve"> </w:t>
            </w:r>
            <w:r w:rsidR="005A11F5" w:rsidRPr="003C3E7B">
              <w:rPr>
                <w:lang w:val="en-CA"/>
              </w:rPr>
              <w:t>XXX</w:t>
            </w:r>
          </w:p>
        </w:tc>
        <w:tc>
          <w:tcPr>
            <w:tcW w:w="2206" w:type="dxa"/>
          </w:tcPr>
          <w:p w14:paraId="5FC3671C" w14:textId="77777777" w:rsidR="005A11F5" w:rsidRPr="003C3E7B" w:rsidRDefault="005A11F5" w:rsidP="00861AE8">
            <w:pPr>
              <w:spacing w:before="60" w:after="60"/>
              <w:jc w:val="center"/>
              <w:rPr>
                <w:lang w:val="en-CA"/>
              </w:rPr>
            </w:pPr>
            <w:r w:rsidRPr="003C3E7B">
              <w:rPr>
                <w:lang w:val="en-CA"/>
              </w:rPr>
              <w:t>YYYY-MM-DD</w:t>
            </w:r>
          </w:p>
        </w:tc>
      </w:tr>
    </w:tbl>
    <w:p w14:paraId="498B0591" w14:textId="77777777" w:rsidR="002E18ED" w:rsidRPr="003C3E7B" w:rsidRDefault="002E18ED" w:rsidP="00861AE8">
      <w:pPr>
        <w:rPr>
          <w:b/>
          <w:lang w:val="en-CA"/>
        </w:rPr>
      </w:pPr>
    </w:p>
    <w:p w14:paraId="75615806" w14:textId="77777777" w:rsidR="0030269A" w:rsidRPr="003C3E7B" w:rsidRDefault="0030269A" w:rsidP="00861AE8">
      <w:pPr>
        <w:rPr>
          <w:b/>
          <w:lang w:val="en-CA"/>
        </w:rPr>
      </w:pPr>
      <w:r w:rsidRPr="003C3E7B">
        <w:rPr>
          <w:b/>
          <w:lang w:val="en-CA"/>
        </w:rPr>
        <w:t>Table of Content</w:t>
      </w:r>
    </w:p>
    <w:p w14:paraId="59590FD5" w14:textId="0A7A6746" w:rsidR="003C3E7B" w:rsidRDefault="0030269A" w:rsidP="005B3911">
      <w:pPr>
        <w:pStyle w:val="TM1"/>
        <w:rPr>
          <w:kern w:val="2"/>
          <w:sz w:val="22"/>
          <w:szCs w:val="22"/>
          <w:lang w:eastAsia="fr-CA"/>
          <w14:ligatures w14:val="standardContextual"/>
        </w:rPr>
      </w:pPr>
      <w:r w:rsidRPr="003C3E7B">
        <w:rPr>
          <w:noProof w:val="0"/>
          <w:lang w:val="en-CA"/>
        </w:rPr>
        <w:fldChar w:fldCharType="begin"/>
      </w:r>
      <w:r w:rsidRPr="003C3E7B">
        <w:rPr>
          <w:noProof w:val="0"/>
          <w:lang w:val="en-CA"/>
        </w:rPr>
        <w:instrText xml:space="preserve"> TOC \o "1-2" \u </w:instrText>
      </w:r>
      <w:r w:rsidRPr="003C3E7B">
        <w:rPr>
          <w:noProof w:val="0"/>
          <w:lang w:val="en-CA"/>
        </w:rPr>
        <w:fldChar w:fldCharType="separate"/>
      </w:r>
      <w:r w:rsidR="003C3E7B">
        <w:t>1</w:t>
      </w:r>
      <w:r w:rsidR="003C3E7B">
        <w:rPr>
          <w:kern w:val="2"/>
          <w:sz w:val="22"/>
          <w:szCs w:val="22"/>
          <w:lang w:eastAsia="fr-CA"/>
          <w14:ligatures w14:val="standardContextual"/>
        </w:rPr>
        <w:tab/>
      </w:r>
      <w:r w:rsidR="003C3E7B">
        <w:t>Purpose</w:t>
      </w:r>
      <w:r w:rsidR="003C3E7B">
        <w:tab/>
      </w:r>
      <w:r w:rsidR="003C3E7B">
        <w:fldChar w:fldCharType="begin"/>
      </w:r>
      <w:r w:rsidR="003C3E7B">
        <w:instrText xml:space="preserve"> PAGEREF _Toc151124704 \h </w:instrText>
      </w:r>
      <w:r w:rsidR="003C3E7B">
        <w:fldChar w:fldCharType="separate"/>
      </w:r>
      <w:r w:rsidR="003C3E7B">
        <w:t>1</w:t>
      </w:r>
      <w:r w:rsidR="003C3E7B">
        <w:fldChar w:fldCharType="end"/>
      </w:r>
    </w:p>
    <w:p w14:paraId="48C13F43" w14:textId="4B49D1BE" w:rsidR="003C3E7B" w:rsidRDefault="003C3E7B" w:rsidP="005B3911">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_Toc151124705 \h </w:instrText>
      </w:r>
      <w:r>
        <w:fldChar w:fldCharType="separate"/>
      </w:r>
      <w:r>
        <w:t>2</w:t>
      </w:r>
      <w:r>
        <w:fldChar w:fldCharType="end"/>
      </w:r>
    </w:p>
    <w:p w14:paraId="38A4C1DC" w14:textId="72B90FDE" w:rsidR="003C3E7B" w:rsidRDefault="003C3E7B" w:rsidP="005B3911">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_Toc151124706 \h </w:instrText>
      </w:r>
      <w:r>
        <w:fldChar w:fldCharType="separate"/>
      </w:r>
      <w:r>
        <w:t>2</w:t>
      </w:r>
      <w:r>
        <w:fldChar w:fldCharType="end"/>
      </w:r>
    </w:p>
    <w:p w14:paraId="23ADEA91" w14:textId="7602F711" w:rsidR="003C3E7B" w:rsidRDefault="003C3E7B" w:rsidP="005B3911">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_Toc151124707 \h </w:instrText>
      </w:r>
      <w:r>
        <w:fldChar w:fldCharType="separate"/>
      </w:r>
      <w:r>
        <w:t>2</w:t>
      </w:r>
      <w:r>
        <w:fldChar w:fldCharType="end"/>
      </w:r>
    </w:p>
    <w:p w14:paraId="620C87C1" w14:textId="6CEFDF72" w:rsidR="003C3E7B" w:rsidRDefault="003C3E7B" w:rsidP="005B3911">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_Toc151124708 \h </w:instrText>
      </w:r>
      <w:r>
        <w:fldChar w:fldCharType="separate"/>
      </w:r>
      <w:r>
        <w:t>2</w:t>
      </w:r>
      <w:r>
        <w:fldChar w:fldCharType="end"/>
      </w:r>
    </w:p>
    <w:p w14:paraId="15C0D11B" w14:textId="22451612" w:rsidR="003C3E7B" w:rsidRDefault="003C3E7B">
      <w:pPr>
        <w:pStyle w:val="TM2"/>
        <w:rPr>
          <w:kern w:val="2"/>
          <w:sz w:val="22"/>
          <w:szCs w:val="22"/>
          <w:lang w:eastAsia="fr-CA"/>
          <w14:ligatures w14:val="standardContextual"/>
        </w:rPr>
      </w:pPr>
      <w:r>
        <w:t>5.1</w:t>
      </w:r>
      <w:r>
        <w:rPr>
          <w:kern w:val="2"/>
          <w:sz w:val="22"/>
          <w:szCs w:val="22"/>
          <w:lang w:eastAsia="fr-CA"/>
          <w14:ligatures w14:val="standardContextual"/>
        </w:rPr>
        <w:tab/>
      </w:r>
      <w:r>
        <w:t>REB Review of Privacy Concerns</w:t>
      </w:r>
      <w:r>
        <w:tab/>
      </w:r>
      <w:r>
        <w:fldChar w:fldCharType="begin"/>
      </w:r>
      <w:r>
        <w:instrText xml:space="preserve"> PAGEREF _Toc151124709 \h </w:instrText>
      </w:r>
      <w:r>
        <w:fldChar w:fldCharType="separate"/>
      </w:r>
      <w:r>
        <w:t>3</w:t>
      </w:r>
      <w:r>
        <w:fldChar w:fldCharType="end"/>
      </w:r>
    </w:p>
    <w:p w14:paraId="2122B20E" w14:textId="54DD5275" w:rsidR="003C3E7B" w:rsidRDefault="003C3E7B">
      <w:pPr>
        <w:pStyle w:val="TM2"/>
        <w:rPr>
          <w:kern w:val="2"/>
          <w:sz w:val="22"/>
          <w:szCs w:val="22"/>
          <w:lang w:eastAsia="fr-CA"/>
          <w14:ligatures w14:val="standardContextual"/>
        </w:rPr>
      </w:pPr>
      <w:r>
        <w:t>5.2</w:t>
      </w:r>
      <w:r>
        <w:rPr>
          <w:kern w:val="2"/>
          <w:sz w:val="22"/>
          <w:szCs w:val="22"/>
          <w:lang w:eastAsia="fr-CA"/>
          <w14:ligatures w14:val="standardContextual"/>
        </w:rPr>
        <w:tab/>
      </w:r>
      <w:r>
        <w:t>Receipt, Use and Disclosure of Personal Information</w:t>
      </w:r>
      <w:r>
        <w:tab/>
      </w:r>
      <w:r>
        <w:fldChar w:fldCharType="begin"/>
      </w:r>
      <w:r>
        <w:instrText xml:space="preserve"> PAGEREF _Toc151124710 \h </w:instrText>
      </w:r>
      <w:r>
        <w:fldChar w:fldCharType="separate"/>
      </w:r>
      <w:r>
        <w:t>4</w:t>
      </w:r>
      <w:r>
        <w:fldChar w:fldCharType="end"/>
      </w:r>
    </w:p>
    <w:p w14:paraId="4B15943C" w14:textId="0E67E51C" w:rsidR="003C3E7B" w:rsidRDefault="003C3E7B" w:rsidP="005B3911">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_Toc151124711 \h </w:instrText>
      </w:r>
      <w:r>
        <w:fldChar w:fldCharType="separate"/>
      </w:r>
      <w:r>
        <w:t>5</w:t>
      </w:r>
      <w:r>
        <w:fldChar w:fldCharType="end"/>
      </w:r>
    </w:p>
    <w:p w14:paraId="15E490C6" w14:textId="63FC59DE" w:rsidR="003C3E7B" w:rsidRDefault="003C3E7B" w:rsidP="005B3911">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_Toc151124712 \h </w:instrText>
      </w:r>
      <w:r>
        <w:fldChar w:fldCharType="separate"/>
      </w:r>
      <w:r>
        <w:t>5</w:t>
      </w:r>
      <w:r>
        <w:fldChar w:fldCharType="end"/>
      </w:r>
    </w:p>
    <w:p w14:paraId="7C92C0A3" w14:textId="5D6BB745" w:rsidR="003C3E7B" w:rsidRDefault="003C3E7B" w:rsidP="005B3911">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_Toc151124713 \h </w:instrText>
      </w:r>
      <w:r>
        <w:fldChar w:fldCharType="separate"/>
      </w:r>
      <w:r>
        <w:t>5</w:t>
      </w:r>
      <w:r>
        <w:fldChar w:fldCharType="end"/>
      </w:r>
    </w:p>
    <w:p w14:paraId="44747745" w14:textId="24F51CB6" w:rsidR="002B5BA5" w:rsidRPr="003C3E7B" w:rsidRDefault="0030269A" w:rsidP="00861AE8">
      <w:pPr>
        <w:rPr>
          <w:lang w:val="en-CA"/>
        </w:rPr>
      </w:pPr>
      <w:r w:rsidRPr="003C3E7B">
        <w:rPr>
          <w:rFonts w:eastAsiaTheme="minorEastAsia" w:cstheme="minorHAnsi"/>
          <w:lang w:val="en-CA" w:eastAsia="fr-FR"/>
        </w:rPr>
        <w:fldChar w:fldCharType="end"/>
      </w:r>
    </w:p>
    <w:p w14:paraId="43107D70" w14:textId="77777777" w:rsidR="00B66BD6" w:rsidRPr="003C3E7B" w:rsidRDefault="00756C58" w:rsidP="00861AE8">
      <w:pPr>
        <w:pStyle w:val="Titre1"/>
        <w:widowControl/>
      </w:pPr>
      <w:bookmarkStart w:id="1" w:name="_Toc151124704"/>
      <w:r w:rsidRPr="003C3E7B">
        <w:t>Purpose</w:t>
      </w:r>
      <w:bookmarkEnd w:id="1"/>
    </w:p>
    <w:p w14:paraId="6AA916B0" w14:textId="77777777" w:rsidR="002E18ED" w:rsidRPr="003C3E7B" w:rsidRDefault="004B1A73" w:rsidP="00861AE8">
      <w:pPr>
        <w:rPr>
          <w:lang w:val="en-CA"/>
        </w:rPr>
      </w:pPr>
      <w:r w:rsidRPr="003C3E7B">
        <w:rPr>
          <w:lang w:val="en-CA"/>
        </w:rPr>
        <w:t>This standard operating procedure (SOP) describes the duties of the Research Ethics Board (REB) and the REB office in the protection of the Personal Information of research participants.</w:t>
      </w:r>
    </w:p>
    <w:p w14:paraId="73D85871" w14:textId="77777777" w:rsidR="00756C58" w:rsidRPr="003C3E7B" w:rsidRDefault="00756C58" w:rsidP="00861AE8">
      <w:pPr>
        <w:pStyle w:val="Titre1"/>
        <w:widowControl/>
      </w:pPr>
      <w:bookmarkStart w:id="2" w:name="_Toc151124705"/>
      <w:r w:rsidRPr="003C3E7B">
        <w:lastRenderedPageBreak/>
        <w:t>Scope</w:t>
      </w:r>
      <w:bookmarkEnd w:id="2"/>
    </w:p>
    <w:p w14:paraId="4DC5E694" w14:textId="77777777" w:rsidR="002E18ED" w:rsidRPr="003C3E7B" w:rsidRDefault="004B1A73" w:rsidP="00861AE8">
      <w:pPr>
        <w:rPr>
          <w:lang w:val="en-CA"/>
        </w:rPr>
      </w:pPr>
      <w:r w:rsidRPr="003C3E7B">
        <w:rPr>
          <w:lang w:val="en-CA"/>
        </w:rPr>
        <w:t>This SOP pertains to REBs that review human participant research in compliance with applicable regulations and guidelines.</w:t>
      </w:r>
    </w:p>
    <w:p w14:paraId="3C2B9B99" w14:textId="77777777" w:rsidR="00756C58" w:rsidRPr="003C3E7B" w:rsidRDefault="002E18ED" w:rsidP="00861AE8">
      <w:pPr>
        <w:pStyle w:val="Titre1"/>
        <w:widowControl/>
      </w:pPr>
      <w:bookmarkStart w:id="3" w:name="_Toc151124706"/>
      <w:r w:rsidRPr="003C3E7B">
        <w:t>R</w:t>
      </w:r>
      <w:r w:rsidR="00756C58" w:rsidRPr="003C3E7B">
        <w:t>esponsibilities</w:t>
      </w:r>
      <w:bookmarkEnd w:id="3"/>
    </w:p>
    <w:p w14:paraId="6FFD22A2" w14:textId="77777777" w:rsidR="004B1A73" w:rsidRPr="003C3E7B" w:rsidRDefault="004B1A73" w:rsidP="004B1A73">
      <w:pPr>
        <w:rPr>
          <w:lang w:val="en-CA"/>
        </w:rPr>
      </w:pPr>
      <w:r w:rsidRPr="003C3E7B">
        <w:rPr>
          <w:lang w:val="en-CA"/>
        </w:rPr>
        <w:t>A</w:t>
      </w:r>
      <w:r w:rsidRPr="003C3E7B">
        <w:rPr>
          <w:spacing w:val="-1"/>
          <w:lang w:val="en-CA"/>
        </w:rPr>
        <w:t>l</w:t>
      </w:r>
      <w:r w:rsidRPr="003C3E7B">
        <w:rPr>
          <w:lang w:val="en-CA"/>
        </w:rPr>
        <w:t>l</w:t>
      </w:r>
      <w:r w:rsidRPr="003C3E7B">
        <w:rPr>
          <w:spacing w:val="-8"/>
          <w:lang w:val="en-CA"/>
        </w:rPr>
        <w:t xml:space="preserve"> </w:t>
      </w:r>
      <w:r w:rsidRPr="003C3E7B">
        <w:rPr>
          <w:spacing w:val="-1"/>
          <w:lang w:val="en-CA"/>
        </w:rPr>
        <w:t>R</w:t>
      </w:r>
      <w:r w:rsidRPr="003C3E7B">
        <w:rPr>
          <w:lang w:val="en-CA"/>
        </w:rPr>
        <w:t>EB</w:t>
      </w:r>
      <w:r w:rsidRPr="003C3E7B">
        <w:rPr>
          <w:spacing w:val="-7"/>
          <w:lang w:val="en-CA"/>
        </w:rPr>
        <w:t xml:space="preserve"> </w:t>
      </w:r>
      <w:r w:rsidRPr="003C3E7B">
        <w:rPr>
          <w:spacing w:val="-1"/>
          <w:lang w:val="en-CA"/>
        </w:rPr>
        <w:t>m</w:t>
      </w:r>
      <w:r w:rsidRPr="003C3E7B">
        <w:rPr>
          <w:lang w:val="en-CA"/>
        </w:rPr>
        <w:t>e</w:t>
      </w:r>
      <w:r w:rsidRPr="003C3E7B">
        <w:rPr>
          <w:spacing w:val="-1"/>
          <w:lang w:val="en-CA"/>
        </w:rPr>
        <w:t>m</w:t>
      </w:r>
      <w:r w:rsidRPr="003C3E7B">
        <w:rPr>
          <w:lang w:val="en-CA"/>
        </w:rPr>
        <w:t>be</w:t>
      </w:r>
      <w:r w:rsidRPr="003C3E7B">
        <w:rPr>
          <w:spacing w:val="-1"/>
          <w:lang w:val="en-CA"/>
        </w:rPr>
        <w:t>r</w:t>
      </w:r>
      <w:r w:rsidRPr="003C3E7B">
        <w:rPr>
          <w:lang w:val="en-CA"/>
        </w:rPr>
        <w:t>s,</w:t>
      </w:r>
      <w:r w:rsidRPr="003C3E7B">
        <w:rPr>
          <w:spacing w:val="-7"/>
          <w:lang w:val="en-CA"/>
        </w:rPr>
        <w:t xml:space="preserve"> designated </w:t>
      </w:r>
      <w:r w:rsidRPr="003C3E7B">
        <w:rPr>
          <w:spacing w:val="-1"/>
          <w:lang w:val="en-CA"/>
        </w:rPr>
        <w:t>R</w:t>
      </w:r>
      <w:r w:rsidRPr="003C3E7B">
        <w:rPr>
          <w:spacing w:val="-2"/>
          <w:lang w:val="en-CA"/>
        </w:rPr>
        <w:t>E</w:t>
      </w:r>
      <w:r w:rsidRPr="003C3E7B">
        <w:rPr>
          <w:lang w:val="en-CA"/>
        </w:rPr>
        <w:t>B</w:t>
      </w:r>
      <w:r w:rsidRPr="003C3E7B">
        <w:rPr>
          <w:spacing w:val="-7"/>
          <w:lang w:val="en-CA"/>
        </w:rPr>
        <w:t xml:space="preserve"> </w:t>
      </w:r>
      <w:r w:rsidRPr="003C3E7B">
        <w:rPr>
          <w:spacing w:val="-2"/>
          <w:lang w:val="en-CA"/>
        </w:rPr>
        <w:t>staff</w:t>
      </w:r>
      <w:r w:rsidRPr="003C3E7B">
        <w:rPr>
          <w:spacing w:val="-11"/>
          <w:lang w:val="en-CA"/>
        </w:rPr>
        <w:t xml:space="preserve"> </w:t>
      </w:r>
      <w:r w:rsidRPr="003C3E7B">
        <w:rPr>
          <w:lang w:val="en-CA"/>
        </w:rPr>
        <w:t>a</w:t>
      </w:r>
      <w:r w:rsidRPr="003C3E7B">
        <w:rPr>
          <w:spacing w:val="-2"/>
          <w:lang w:val="en-CA"/>
        </w:rPr>
        <w:t>n</w:t>
      </w:r>
      <w:r w:rsidRPr="003C3E7B">
        <w:rPr>
          <w:lang w:val="en-CA"/>
        </w:rPr>
        <w:t>d</w:t>
      </w:r>
      <w:r w:rsidRPr="003C3E7B">
        <w:rPr>
          <w:spacing w:val="-7"/>
          <w:lang w:val="en-CA"/>
        </w:rPr>
        <w:t xml:space="preserve"> </w:t>
      </w:r>
      <w:r w:rsidRPr="003C3E7B">
        <w:rPr>
          <w:spacing w:val="-1"/>
          <w:lang w:val="en-CA"/>
        </w:rPr>
        <w:t>R</w:t>
      </w:r>
      <w:r w:rsidRPr="003C3E7B">
        <w:rPr>
          <w:lang w:val="en-CA"/>
        </w:rPr>
        <w:t>es</w:t>
      </w:r>
      <w:r w:rsidRPr="003C3E7B">
        <w:rPr>
          <w:spacing w:val="-2"/>
          <w:lang w:val="en-CA"/>
        </w:rPr>
        <w:t>e</w:t>
      </w:r>
      <w:r w:rsidRPr="003C3E7B">
        <w:rPr>
          <w:lang w:val="en-CA"/>
        </w:rPr>
        <w:t>a</w:t>
      </w:r>
      <w:r w:rsidRPr="003C3E7B">
        <w:rPr>
          <w:spacing w:val="-1"/>
          <w:lang w:val="en-CA"/>
        </w:rPr>
        <w:t>r</w:t>
      </w:r>
      <w:r w:rsidRPr="003C3E7B">
        <w:rPr>
          <w:lang w:val="en-CA"/>
        </w:rPr>
        <w:t>che</w:t>
      </w:r>
      <w:r w:rsidRPr="003C3E7B">
        <w:rPr>
          <w:spacing w:val="-1"/>
          <w:lang w:val="en-CA"/>
        </w:rPr>
        <w:t>r</w:t>
      </w:r>
      <w:r w:rsidRPr="003C3E7B">
        <w:rPr>
          <w:lang w:val="en-CA"/>
        </w:rPr>
        <w:t>s</w:t>
      </w:r>
      <w:r w:rsidRPr="003C3E7B">
        <w:rPr>
          <w:spacing w:val="-7"/>
          <w:lang w:val="en-CA"/>
        </w:rPr>
        <w:t xml:space="preserve"> </w:t>
      </w:r>
      <w:r w:rsidRPr="003C3E7B">
        <w:rPr>
          <w:lang w:val="en-CA"/>
        </w:rPr>
        <w:t>a</w:t>
      </w:r>
      <w:r w:rsidRPr="003C3E7B">
        <w:rPr>
          <w:spacing w:val="-1"/>
          <w:lang w:val="en-CA"/>
        </w:rPr>
        <w:t>r</w:t>
      </w:r>
      <w:r w:rsidRPr="003C3E7B">
        <w:rPr>
          <w:lang w:val="en-CA"/>
        </w:rPr>
        <w:t>e</w:t>
      </w:r>
      <w:r w:rsidRPr="003C3E7B">
        <w:rPr>
          <w:spacing w:val="-9"/>
          <w:lang w:val="en-CA"/>
        </w:rPr>
        <w:t xml:space="preserve"> </w:t>
      </w:r>
      <w:r w:rsidRPr="003C3E7B">
        <w:rPr>
          <w:spacing w:val="-1"/>
          <w:lang w:val="en-CA"/>
        </w:rPr>
        <w:t>r</w:t>
      </w:r>
      <w:r w:rsidRPr="003C3E7B">
        <w:rPr>
          <w:lang w:val="en-CA"/>
        </w:rPr>
        <w:t>e</w:t>
      </w:r>
      <w:r w:rsidRPr="003C3E7B">
        <w:rPr>
          <w:spacing w:val="-3"/>
          <w:lang w:val="en-CA"/>
        </w:rPr>
        <w:t>s</w:t>
      </w:r>
      <w:r w:rsidRPr="003C3E7B">
        <w:rPr>
          <w:lang w:val="en-CA"/>
        </w:rPr>
        <w:t>pons</w:t>
      </w:r>
      <w:r w:rsidRPr="003C3E7B">
        <w:rPr>
          <w:spacing w:val="-1"/>
          <w:lang w:val="en-CA"/>
        </w:rPr>
        <w:t>i</w:t>
      </w:r>
      <w:r w:rsidRPr="003C3E7B">
        <w:rPr>
          <w:lang w:val="en-CA"/>
        </w:rPr>
        <w:t>b</w:t>
      </w:r>
      <w:r w:rsidRPr="003C3E7B">
        <w:rPr>
          <w:spacing w:val="-1"/>
          <w:lang w:val="en-CA"/>
        </w:rPr>
        <w:t>l</w:t>
      </w:r>
      <w:r w:rsidRPr="003C3E7B">
        <w:rPr>
          <w:lang w:val="en-CA"/>
        </w:rPr>
        <w:t>e</w:t>
      </w:r>
      <w:r w:rsidRPr="003C3E7B">
        <w:rPr>
          <w:spacing w:val="-12"/>
          <w:lang w:val="en-CA"/>
        </w:rPr>
        <w:t xml:space="preserve"> </w:t>
      </w:r>
      <w:r w:rsidRPr="003C3E7B">
        <w:rPr>
          <w:spacing w:val="3"/>
          <w:lang w:val="en-CA"/>
        </w:rPr>
        <w:t>f</w:t>
      </w:r>
      <w:r w:rsidRPr="003C3E7B">
        <w:rPr>
          <w:lang w:val="en-CA"/>
        </w:rPr>
        <w:t>or</w:t>
      </w:r>
      <w:r w:rsidRPr="003C3E7B">
        <w:rPr>
          <w:spacing w:val="-10"/>
          <w:lang w:val="en-CA"/>
        </w:rPr>
        <w:t xml:space="preserve"> </w:t>
      </w:r>
      <w:r w:rsidRPr="003C3E7B">
        <w:rPr>
          <w:lang w:val="en-CA"/>
        </w:rPr>
        <w:t>ensu</w:t>
      </w:r>
      <w:r w:rsidRPr="003C3E7B">
        <w:rPr>
          <w:spacing w:val="-1"/>
          <w:lang w:val="en-CA"/>
        </w:rPr>
        <w:t>ri</w:t>
      </w:r>
      <w:r w:rsidRPr="003C3E7B">
        <w:rPr>
          <w:lang w:val="en-CA"/>
        </w:rPr>
        <w:t>ng</w:t>
      </w:r>
      <w:r w:rsidRPr="003C3E7B">
        <w:rPr>
          <w:w w:val="99"/>
          <w:lang w:val="en-CA"/>
        </w:rPr>
        <w:t xml:space="preserve"> </w:t>
      </w:r>
      <w:r w:rsidRPr="003C3E7B">
        <w:rPr>
          <w:lang w:val="en-CA"/>
        </w:rPr>
        <w:t>that</w:t>
      </w:r>
      <w:r w:rsidRPr="003C3E7B">
        <w:rPr>
          <w:spacing w:val="-8"/>
          <w:lang w:val="en-CA"/>
        </w:rPr>
        <w:t xml:space="preserve"> </w:t>
      </w:r>
      <w:r w:rsidRPr="003C3E7B">
        <w:rPr>
          <w:lang w:val="en-CA"/>
        </w:rPr>
        <w:t>the</w:t>
      </w:r>
      <w:r w:rsidRPr="003C3E7B">
        <w:rPr>
          <w:spacing w:val="-7"/>
          <w:lang w:val="en-CA"/>
        </w:rPr>
        <w:t xml:space="preserve"> </w:t>
      </w:r>
      <w:r w:rsidRPr="003C3E7B">
        <w:rPr>
          <w:spacing w:val="-1"/>
          <w:lang w:val="en-CA"/>
        </w:rPr>
        <w:t>r</w:t>
      </w:r>
      <w:r w:rsidRPr="003C3E7B">
        <w:rPr>
          <w:lang w:val="en-CA"/>
        </w:rPr>
        <w:t>e</w:t>
      </w:r>
      <w:r w:rsidRPr="003C3E7B">
        <w:rPr>
          <w:spacing w:val="-2"/>
          <w:lang w:val="en-CA"/>
        </w:rPr>
        <w:t>q</w:t>
      </w:r>
      <w:r w:rsidRPr="003C3E7B">
        <w:rPr>
          <w:lang w:val="en-CA"/>
        </w:rPr>
        <w:t>u</w:t>
      </w:r>
      <w:r w:rsidRPr="003C3E7B">
        <w:rPr>
          <w:spacing w:val="-1"/>
          <w:lang w:val="en-CA"/>
        </w:rPr>
        <w:t>ir</w:t>
      </w:r>
      <w:r w:rsidRPr="003C3E7B">
        <w:rPr>
          <w:lang w:val="en-CA"/>
        </w:rPr>
        <w:t>e</w:t>
      </w:r>
      <w:r w:rsidRPr="003C3E7B">
        <w:rPr>
          <w:spacing w:val="2"/>
          <w:lang w:val="en-CA"/>
        </w:rPr>
        <w:t>m</w:t>
      </w:r>
      <w:r w:rsidRPr="003C3E7B">
        <w:rPr>
          <w:spacing w:val="-2"/>
          <w:lang w:val="en-CA"/>
        </w:rPr>
        <w:t>e</w:t>
      </w:r>
      <w:r w:rsidRPr="003C3E7B">
        <w:rPr>
          <w:lang w:val="en-CA"/>
        </w:rPr>
        <w:t>nts</w:t>
      </w:r>
      <w:r w:rsidRPr="003C3E7B">
        <w:rPr>
          <w:spacing w:val="-8"/>
          <w:lang w:val="en-CA"/>
        </w:rPr>
        <w:t xml:space="preserve"> </w:t>
      </w:r>
      <w:r w:rsidRPr="003C3E7B">
        <w:rPr>
          <w:spacing w:val="-2"/>
          <w:lang w:val="en-CA"/>
        </w:rPr>
        <w:t>o</w:t>
      </w:r>
      <w:r w:rsidRPr="003C3E7B">
        <w:rPr>
          <w:lang w:val="en-CA"/>
        </w:rPr>
        <w:t>f</w:t>
      </w:r>
      <w:r w:rsidRPr="003C3E7B">
        <w:rPr>
          <w:spacing w:val="-3"/>
          <w:lang w:val="en-CA"/>
        </w:rPr>
        <w:t xml:space="preserve"> </w:t>
      </w:r>
      <w:r w:rsidRPr="003C3E7B">
        <w:rPr>
          <w:lang w:val="en-CA"/>
        </w:rPr>
        <w:t>th</w:t>
      </w:r>
      <w:r w:rsidRPr="003C3E7B">
        <w:rPr>
          <w:spacing w:val="-1"/>
          <w:lang w:val="en-CA"/>
        </w:rPr>
        <w:t>i</w:t>
      </w:r>
      <w:r w:rsidRPr="003C3E7B">
        <w:rPr>
          <w:lang w:val="en-CA"/>
        </w:rPr>
        <w:t>s</w:t>
      </w:r>
      <w:r w:rsidRPr="003C3E7B">
        <w:rPr>
          <w:spacing w:val="-7"/>
          <w:lang w:val="en-CA"/>
        </w:rPr>
        <w:t xml:space="preserve"> </w:t>
      </w:r>
      <w:r w:rsidRPr="003C3E7B">
        <w:rPr>
          <w:lang w:val="en-CA"/>
        </w:rPr>
        <w:t>SOP</w:t>
      </w:r>
      <w:r w:rsidRPr="003C3E7B">
        <w:rPr>
          <w:spacing w:val="-7"/>
          <w:lang w:val="en-CA"/>
        </w:rPr>
        <w:t xml:space="preserve"> </w:t>
      </w:r>
      <w:r w:rsidRPr="003C3E7B">
        <w:rPr>
          <w:lang w:val="en-CA"/>
        </w:rPr>
        <w:t>a</w:t>
      </w:r>
      <w:r w:rsidRPr="003C3E7B">
        <w:rPr>
          <w:spacing w:val="-1"/>
          <w:lang w:val="en-CA"/>
        </w:rPr>
        <w:t>r</w:t>
      </w:r>
      <w:r w:rsidRPr="003C3E7B">
        <w:rPr>
          <w:lang w:val="en-CA"/>
        </w:rPr>
        <w:t>e</w:t>
      </w:r>
      <w:r w:rsidRPr="003C3E7B">
        <w:rPr>
          <w:spacing w:val="-7"/>
          <w:lang w:val="en-CA"/>
        </w:rPr>
        <w:t xml:space="preserve"> </w:t>
      </w:r>
      <w:r w:rsidRPr="003C3E7B">
        <w:rPr>
          <w:spacing w:val="2"/>
          <w:lang w:val="en-CA"/>
        </w:rPr>
        <w:t>m</w:t>
      </w:r>
      <w:r w:rsidRPr="003C3E7B">
        <w:rPr>
          <w:lang w:val="en-CA"/>
        </w:rPr>
        <w:t>e</w:t>
      </w:r>
      <w:r w:rsidRPr="003C3E7B">
        <w:rPr>
          <w:spacing w:val="-2"/>
          <w:lang w:val="en-CA"/>
        </w:rPr>
        <w:t>t</w:t>
      </w:r>
      <w:r w:rsidRPr="003C3E7B">
        <w:rPr>
          <w:lang w:val="en-CA"/>
        </w:rPr>
        <w:t>.</w:t>
      </w:r>
    </w:p>
    <w:p w14:paraId="5D2689D3" w14:textId="77777777" w:rsidR="004B1A73" w:rsidRPr="003C3E7B" w:rsidRDefault="004B1A73" w:rsidP="004B1A73">
      <w:pPr>
        <w:rPr>
          <w:rStyle w:val="tlid-translationtranslation"/>
          <w:rFonts w:cstheme="minorHAnsi"/>
          <w:lang w:val="en-CA"/>
        </w:rPr>
      </w:pPr>
      <w:r w:rsidRPr="003C3E7B">
        <w:rPr>
          <w:rFonts w:cstheme="minorHAnsi"/>
          <w:spacing w:val="2"/>
          <w:lang w:val="en-CA"/>
        </w:rPr>
        <w:t>T</w:t>
      </w:r>
      <w:r w:rsidRPr="003C3E7B">
        <w:rPr>
          <w:rFonts w:cstheme="minorHAnsi"/>
          <w:spacing w:val="-2"/>
          <w:lang w:val="en-CA"/>
        </w:rPr>
        <w:t>h</w:t>
      </w:r>
      <w:r w:rsidRPr="003C3E7B">
        <w:rPr>
          <w:rFonts w:cstheme="minorHAnsi"/>
          <w:lang w:val="en-CA"/>
        </w:rPr>
        <w:t>e</w:t>
      </w:r>
      <w:r w:rsidRPr="003C3E7B">
        <w:rPr>
          <w:rFonts w:cstheme="minorHAnsi"/>
          <w:spacing w:val="-6"/>
          <w:lang w:val="en-CA"/>
        </w:rPr>
        <w:t xml:space="preserve"> </w:t>
      </w:r>
      <w:r w:rsidRPr="003C3E7B">
        <w:rPr>
          <w:rFonts w:cstheme="minorHAnsi"/>
          <w:spacing w:val="-1"/>
          <w:lang w:val="en-CA"/>
        </w:rPr>
        <w:t>R</w:t>
      </w:r>
      <w:r w:rsidRPr="003C3E7B">
        <w:rPr>
          <w:rFonts w:cstheme="minorHAnsi"/>
          <w:lang w:val="en-CA"/>
        </w:rPr>
        <w:t>es</w:t>
      </w:r>
      <w:r w:rsidRPr="003C3E7B">
        <w:rPr>
          <w:rFonts w:cstheme="minorHAnsi"/>
          <w:spacing w:val="-2"/>
          <w:lang w:val="en-CA"/>
        </w:rPr>
        <w:t>e</w:t>
      </w:r>
      <w:r w:rsidRPr="003C3E7B">
        <w:rPr>
          <w:rFonts w:cstheme="minorHAnsi"/>
          <w:lang w:val="en-CA"/>
        </w:rPr>
        <w:t>a</w:t>
      </w:r>
      <w:r w:rsidRPr="003C3E7B">
        <w:rPr>
          <w:rFonts w:cstheme="minorHAnsi"/>
          <w:spacing w:val="-1"/>
          <w:lang w:val="en-CA"/>
        </w:rPr>
        <w:t>r</w:t>
      </w:r>
      <w:r w:rsidRPr="003C3E7B">
        <w:rPr>
          <w:rFonts w:cstheme="minorHAnsi"/>
          <w:lang w:val="en-CA"/>
        </w:rPr>
        <w:t>cher</w:t>
      </w:r>
      <w:r w:rsidRPr="003C3E7B">
        <w:rPr>
          <w:rFonts w:cstheme="minorHAnsi"/>
          <w:spacing w:val="-7"/>
          <w:lang w:val="en-CA"/>
        </w:rPr>
        <w:t xml:space="preserve"> </w:t>
      </w:r>
      <w:r w:rsidRPr="003C3E7B">
        <w:rPr>
          <w:rFonts w:cstheme="minorHAnsi"/>
          <w:spacing w:val="-1"/>
          <w:lang w:val="en-CA"/>
        </w:rPr>
        <w:t>i</w:t>
      </w:r>
      <w:r w:rsidRPr="003C3E7B">
        <w:rPr>
          <w:rFonts w:cstheme="minorHAnsi"/>
          <w:lang w:val="en-CA"/>
        </w:rPr>
        <w:t>s</w:t>
      </w:r>
      <w:r w:rsidRPr="003C3E7B">
        <w:rPr>
          <w:rFonts w:cstheme="minorHAnsi"/>
          <w:spacing w:val="-7"/>
          <w:lang w:val="en-CA"/>
        </w:rPr>
        <w:t xml:space="preserve"> </w:t>
      </w:r>
      <w:r w:rsidRPr="003C3E7B">
        <w:rPr>
          <w:rFonts w:cstheme="minorHAnsi"/>
          <w:spacing w:val="-1"/>
          <w:lang w:val="en-CA"/>
        </w:rPr>
        <w:t>r</w:t>
      </w:r>
      <w:r w:rsidRPr="003C3E7B">
        <w:rPr>
          <w:rFonts w:cstheme="minorHAnsi"/>
          <w:lang w:val="en-CA"/>
        </w:rPr>
        <w:t>e</w:t>
      </w:r>
      <w:r w:rsidRPr="003C3E7B">
        <w:rPr>
          <w:rFonts w:cstheme="minorHAnsi"/>
          <w:spacing w:val="-3"/>
          <w:lang w:val="en-CA"/>
        </w:rPr>
        <w:t>s</w:t>
      </w:r>
      <w:r w:rsidRPr="003C3E7B">
        <w:rPr>
          <w:rFonts w:cstheme="minorHAnsi"/>
          <w:lang w:val="en-CA"/>
        </w:rPr>
        <w:t>pons</w:t>
      </w:r>
      <w:r w:rsidRPr="003C3E7B">
        <w:rPr>
          <w:rFonts w:cstheme="minorHAnsi"/>
          <w:spacing w:val="-1"/>
          <w:lang w:val="en-CA"/>
        </w:rPr>
        <w:t>i</w:t>
      </w:r>
      <w:r w:rsidRPr="003C3E7B">
        <w:rPr>
          <w:rFonts w:cstheme="minorHAnsi"/>
          <w:lang w:val="en-CA"/>
        </w:rPr>
        <w:t>b</w:t>
      </w:r>
      <w:r w:rsidRPr="003C3E7B">
        <w:rPr>
          <w:rFonts w:cstheme="minorHAnsi"/>
          <w:spacing w:val="-1"/>
          <w:lang w:val="en-CA"/>
        </w:rPr>
        <w:t>l</w:t>
      </w:r>
      <w:r w:rsidRPr="003C3E7B">
        <w:rPr>
          <w:rFonts w:cstheme="minorHAnsi"/>
          <w:lang w:val="en-CA"/>
        </w:rPr>
        <w:t>e</w:t>
      </w:r>
      <w:r w:rsidRPr="003C3E7B">
        <w:rPr>
          <w:rFonts w:cstheme="minorHAnsi"/>
          <w:spacing w:val="-10"/>
          <w:lang w:val="en-CA"/>
        </w:rPr>
        <w:t xml:space="preserve"> </w:t>
      </w:r>
      <w:r w:rsidRPr="003C3E7B">
        <w:rPr>
          <w:rFonts w:cstheme="minorHAnsi"/>
          <w:spacing w:val="3"/>
          <w:lang w:val="en-CA"/>
        </w:rPr>
        <w:t>f</w:t>
      </w:r>
      <w:r w:rsidRPr="003C3E7B">
        <w:rPr>
          <w:rFonts w:cstheme="minorHAnsi"/>
          <w:lang w:val="en-CA"/>
        </w:rPr>
        <w:t>or</w:t>
      </w:r>
      <w:r w:rsidRPr="003C3E7B">
        <w:rPr>
          <w:rFonts w:cstheme="minorHAnsi"/>
          <w:spacing w:val="-7"/>
          <w:lang w:val="en-CA"/>
        </w:rPr>
        <w:t xml:space="preserve"> </w:t>
      </w:r>
      <w:r w:rsidRPr="003C3E7B">
        <w:rPr>
          <w:rFonts w:cstheme="minorHAnsi"/>
          <w:spacing w:val="-3"/>
          <w:lang w:val="en-CA"/>
        </w:rPr>
        <w:t>s</w:t>
      </w:r>
      <w:r w:rsidRPr="003C3E7B">
        <w:rPr>
          <w:rFonts w:cstheme="minorHAnsi"/>
          <w:lang w:val="en-CA"/>
        </w:rPr>
        <w:t>u</w:t>
      </w:r>
      <w:r w:rsidRPr="003C3E7B">
        <w:rPr>
          <w:rFonts w:cstheme="minorHAnsi"/>
          <w:spacing w:val="-2"/>
          <w:lang w:val="en-CA"/>
        </w:rPr>
        <w:t>b</w:t>
      </w:r>
      <w:r w:rsidRPr="003C3E7B">
        <w:rPr>
          <w:rFonts w:cstheme="minorHAnsi"/>
          <w:spacing w:val="2"/>
          <w:lang w:val="en-CA"/>
        </w:rPr>
        <w:t>m</w:t>
      </w:r>
      <w:r w:rsidRPr="003C3E7B">
        <w:rPr>
          <w:rFonts w:cstheme="minorHAnsi"/>
          <w:spacing w:val="-1"/>
          <w:lang w:val="en-CA"/>
        </w:rPr>
        <w:t>i</w:t>
      </w:r>
      <w:r w:rsidRPr="003C3E7B">
        <w:rPr>
          <w:rFonts w:cstheme="minorHAnsi"/>
          <w:lang w:val="en-CA"/>
        </w:rPr>
        <w:t>tt</w:t>
      </w:r>
      <w:r w:rsidRPr="003C3E7B">
        <w:rPr>
          <w:rFonts w:cstheme="minorHAnsi"/>
          <w:spacing w:val="-1"/>
          <w:lang w:val="en-CA"/>
        </w:rPr>
        <w:t>i</w:t>
      </w:r>
      <w:r w:rsidRPr="003C3E7B">
        <w:rPr>
          <w:rFonts w:cstheme="minorHAnsi"/>
          <w:lang w:val="en-CA"/>
        </w:rPr>
        <w:t>ng</w:t>
      </w:r>
      <w:r w:rsidRPr="003C3E7B">
        <w:rPr>
          <w:rFonts w:cstheme="minorHAnsi"/>
          <w:spacing w:val="-7"/>
          <w:lang w:val="en-CA"/>
        </w:rPr>
        <w:t xml:space="preserve"> </w:t>
      </w:r>
      <w:r w:rsidRPr="003C3E7B">
        <w:rPr>
          <w:rFonts w:cstheme="minorHAnsi"/>
          <w:spacing w:val="-1"/>
          <w:lang w:val="en-CA"/>
        </w:rPr>
        <w:t>i</w:t>
      </w:r>
      <w:r w:rsidRPr="003C3E7B">
        <w:rPr>
          <w:rFonts w:cstheme="minorHAnsi"/>
          <w:spacing w:val="-2"/>
          <w:lang w:val="en-CA"/>
        </w:rPr>
        <w:t>n</w:t>
      </w:r>
      <w:r w:rsidRPr="003C3E7B">
        <w:rPr>
          <w:rFonts w:cstheme="minorHAnsi"/>
          <w:spacing w:val="3"/>
          <w:lang w:val="en-CA"/>
        </w:rPr>
        <w:t>f</w:t>
      </w:r>
      <w:r w:rsidRPr="003C3E7B">
        <w:rPr>
          <w:rFonts w:cstheme="minorHAnsi"/>
          <w:lang w:val="en-CA"/>
        </w:rPr>
        <w:t>o</w:t>
      </w:r>
      <w:r w:rsidRPr="003C3E7B">
        <w:rPr>
          <w:rFonts w:cstheme="minorHAnsi"/>
          <w:spacing w:val="-1"/>
          <w:lang w:val="en-CA"/>
        </w:rPr>
        <w:t>rm</w:t>
      </w:r>
      <w:r w:rsidRPr="003C3E7B">
        <w:rPr>
          <w:rFonts w:cstheme="minorHAnsi"/>
          <w:lang w:val="en-CA"/>
        </w:rPr>
        <w:t>at</w:t>
      </w:r>
      <w:r w:rsidRPr="003C3E7B">
        <w:rPr>
          <w:rFonts w:cstheme="minorHAnsi"/>
          <w:spacing w:val="-1"/>
          <w:lang w:val="en-CA"/>
        </w:rPr>
        <w:t>i</w:t>
      </w:r>
      <w:r w:rsidRPr="003C3E7B">
        <w:rPr>
          <w:rFonts w:cstheme="minorHAnsi"/>
          <w:lang w:val="en-CA"/>
        </w:rPr>
        <w:t>on</w:t>
      </w:r>
      <w:r w:rsidRPr="003C3E7B">
        <w:rPr>
          <w:rFonts w:cstheme="minorHAnsi"/>
          <w:spacing w:val="-7"/>
          <w:lang w:val="en-CA"/>
        </w:rPr>
        <w:t xml:space="preserve"> </w:t>
      </w:r>
      <w:r w:rsidRPr="003C3E7B">
        <w:rPr>
          <w:rFonts w:cstheme="minorHAnsi"/>
          <w:lang w:val="en-CA"/>
        </w:rPr>
        <w:t>to</w:t>
      </w:r>
      <w:r w:rsidRPr="003C3E7B">
        <w:rPr>
          <w:rFonts w:cstheme="minorHAnsi"/>
          <w:spacing w:val="-8"/>
          <w:lang w:val="en-CA"/>
        </w:rPr>
        <w:t xml:space="preserve"> </w:t>
      </w:r>
      <w:r w:rsidRPr="003C3E7B">
        <w:rPr>
          <w:rFonts w:cstheme="minorHAnsi"/>
          <w:lang w:val="en-CA"/>
        </w:rPr>
        <w:t>the</w:t>
      </w:r>
      <w:r w:rsidRPr="003C3E7B">
        <w:rPr>
          <w:rFonts w:cstheme="minorHAnsi"/>
          <w:spacing w:val="-7"/>
          <w:lang w:val="en-CA"/>
        </w:rPr>
        <w:t xml:space="preserve"> </w:t>
      </w:r>
      <w:r w:rsidRPr="003C3E7B">
        <w:rPr>
          <w:rFonts w:cstheme="minorHAnsi"/>
          <w:spacing w:val="-1"/>
          <w:lang w:val="en-CA"/>
        </w:rPr>
        <w:t>R</w:t>
      </w:r>
      <w:r w:rsidRPr="003C3E7B">
        <w:rPr>
          <w:rFonts w:cstheme="minorHAnsi"/>
          <w:spacing w:val="-2"/>
          <w:lang w:val="en-CA"/>
        </w:rPr>
        <w:t>E</w:t>
      </w:r>
      <w:r w:rsidRPr="003C3E7B">
        <w:rPr>
          <w:rFonts w:cstheme="minorHAnsi"/>
          <w:lang w:val="en-CA"/>
        </w:rPr>
        <w:t>B</w:t>
      </w:r>
      <w:r w:rsidRPr="003C3E7B">
        <w:rPr>
          <w:rFonts w:cstheme="minorHAnsi"/>
          <w:spacing w:val="-5"/>
          <w:lang w:val="en-CA"/>
        </w:rPr>
        <w:t xml:space="preserve"> </w:t>
      </w:r>
      <w:r w:rsidRPr="003C3E7B">
        <w:rPr>
          <w:rFonts w:cstheme="minorHAnsi"/>
          <w:lang w:val="en-CA"/>
        </w:rPr>
        <w:t>a</w:t>
      </w:r>
      <w:r w:rsidRPr="003C3E7B">
        <w:rPr>
          <w:rFonts w:cstheme="minorHAnsi"/>
          <w:spacing w:val="-2"/>
          <w:lang w:val="en-CA"/>
        </w:rPr>
        <w:t>n</w:t>
      </w:r>
      <w:r w:rsidRPr="003C3E7B">
        <w:rPr>
          <w:rFonts w:cstheme="minorHAnsi"/>
          <w:lang w:val="en-CA"/>
        </w:rPr>
        <w:t>d</w:t>
      </w:r>
      <w:r w:rsidRPr="003C3E7B">
        <w:rPr>
          <w:rFonts w:cstheme="minorHAnsi"/>
          <w:spacing w:val="-6"/>
          <w:lang w:val="en-CA"/>
        </w:rPr>
        <w:t xml:space="preserve"> </w:t>
      </w:r>
      <w:r w:rsidRPr="003C3E7B">
        <w:rPr>
          <w:rFonts w:cstheme="minorHAnsi"/>
          <w:lang w:val="en-CA"/>
        </w:rPr>
        <w:t>to</w:t>
      </w:r>
      <w:r w:rsidRPr="003C3E7B">
        <w:rPr>
          <w:rFonts w:cstheme="minorHAnsi"/>
          <w:spacing w:val="-7"/>
          <w:lang w:val="en-CA"/>
        </w:rPr>
        <w:t xml:space="preserve"> </w:t>
      </w:r>
      <w:r w:rsidRPr="003C3E7B">
        <w:rPr>
          <w:rFonts w:cstheme="minorHAnsi"/>
          <w:lang w:val="en-CA"/>
        </w:rPr>
        <w:t>t</w:t>
      </w:r>
      <w:r w:rsidRPr="003C3E7B">
        <w:rPr>
          <w:rFonts w:cstheme="minorHAnsi"/>
          <w:spacing w:val="-2"/>
          <w:lang w:val="en-CA"/>
        </w:rPr>
        <w:t>h</w:t>
      </w:r>
      <w:r w:rsidRPr="003C3E7B">
        <w:rPr>
          <w:rFonts w:cstheme="minorHAnsi"/>
          <w:lang w:val="en-CA"/>
        </w:rPr>
        <w:t>e</w:t>
      </w:r>
      <w:r w:rsidRPr="003C3E7B">
        <w:rPr>
          <w:rFonts w:cstheme="minorHAnsi"/>
          <w:w w:val="99"/>
          <w:lang w:val="en-CA"/>
        </w:rPr>
        <w:t xml:space="preserve"> </w:t>
      </w:r>
      <w:r w:rsidRPr="003C3E7B">
        <w:rPr>
          <w:rFonts w:cstheme="minorHAnsi"/>
          <w:lang w:val="en-CA"/>
        </w:rPr>
        <w:t>pa</w:t>
      </w:r>
      <w:r w:rsidRPr="003C3E7B">
        <w:rPr>
          <w:rFonts w:cstheme="minorHAnsi"/>
          <w:spacing w:val="-1"/>
          <w:lang w:val="en-CA"/>
        </w:rPr>
        <w:t>r</w:t>
      </w:r>
      <w:r w:rsidRPr="003C3E7B">
        <w:rPr>
          <w:rFonts w:cstheme="minorHAnsi"/>
          <w:lang w:val="en-CA"/>
        </w:rPr>
        <w:t>t</w:t>
      </w:r>
      <w:r w:rsidRPr="003C3E7B">
        <w:rPr>
          <w:rFonts w:cstheme="minorHAnsi"/>
          <w:spacing w:val="-1"/>
          <w:lang w:val="en-CA"/>
        </w:rPr>
        <w:t>i</w:t>
      </w:r>
      <w:r w:rsidRPr="003C3E7B">
        <w:rPr>
          <w:rFonts w:cstheme="minorHAnsi"/>
          <w:lang w:val="en-CA"/>
        </w:rPr>
        <w:t>c</w:t>
      </w:r>
      <w:r w:rsidRPr="003C3E7B">
        <w:rPr>
          <w:rFonts w:cstheme="minorHAnsi"/>
          <w:spacing w:val="-1"/>
          <w:lang w:val="en-CA"/>
        </w:rPr>
        <w:t>i</w:t>
      </w:r>
      <w:r w:rsidRPr="003C3E7B">
        <w:rPr>
          <w:rFonts w:cstheme="minorHAnsi"/>
          <w:lang w:val="en-CA"/>
        </w:rPr>
        <w:t>pa</w:t>
      </w:r>
      <w:r w:rsidRPr="003C3E7B">
        <w:rPr>
          <w:rFonts w:cstheme="minorHAnsi"/>
          <w:spacing w:val="-2"/>
          <w:lang w:val="en-CA"/>
        </w:rPr>
        <w:t>n</w:t>
      </w:r>
      <w:r w:rsidRPr="003C3E7B">
        <w:rPr>
          <w:rFonts w:cstheme="minorHAnsi"/>
          <w:lang w:val="en-CA"/>
        </w:rPr>
        <w:t>t</w:t>
      </w:r>
      <w:r w:rsidRPr="003C3E7B">
        <w:rPr>
          <w:rFonts w:cstheme="minorHAnsi"/>
          <w:spacing w:val="-7"/>
          <w:lang w:val="en-CA"/>
        </w:rPr>
        <w:t xml:space="preserve"> </w:t>
      </w:r>
      <w:r w:rsidRPr="003C3E7B">
        <w:rPr>
          <w:rFonts w:cstheme="minorHAnsi"/>
          <w:spacing w:val="-1"/>
          <w:lang w:val="en-CA"/>
        </w:rPr>
        <w:t>r</w:t>
      </w:r>
      <w:r w:rsidRPr="003C3E7B">
        <w:rPr>
          <w:rFonts w:cstheme="minorHAnsi"/>
          <w:lang w:val="en-CA"/>
        </w:rPr>
        <w:t>e</w:t>
      </w:r>
      <w:r w:rsidRPr="003C3E7B">
        <w:rPr>
          <w:rFonts w:cstheme="minorHAnsi"/>
          <w:spacing w:val="-2"/>
          <w:lang w:val="en-CA"/>
        </w:rPr>
        <w:t>g</w:t>
      </w:r>
      <w:r w:rsidRPr="003C3E7B">
        <w:rPr>
          <w:rFonts w:cstheme="minorHAnsi"/>
          <w:lang w:val="en-CA"/>
        </w:rPr>
        <w:t>a</w:t>
      </w:r>
      <w:r w:rsidRPr="003C3E7B">
        <w:rPr>
          <w:rFonts w:cstheme="minorHAnsi"/>
          <w:spacing w:val="-1"/>
          <w:lang w:val="en-CA"/>
        </w:rPr>
        <w:t>r</w:t>
      </w:r>
      <w:r w:rsidRPr="003C3E7B">
        <w:rPr>
          <w:rFonts w:cstheme="minorHAnsi"/>
          <w:lang w:val="en-CA"/>
        </w:rPr>
        <w:t>d</w:t>
      </w:r>
      <w:r w:rsidRPr="003C3E7B">
        <w:rPr>
          <w:rFonts w:cstheme="minorHAnsi"/>
          <w:spacing w:val="-1"/>
          <w:lang w:val="en-CA"/>
        </w:rPr>
        <w:t>i</w:t>
      </w:r>
      <w:r w:rsidRPr="003C3E7B">
        <w:rPr>
          <w:rFonts w:cstheme="minorHAnsi"/>
          <w:lang w:val="en-CA"/>
        </w:rPr>
        <w:t>ng</w:t>
      </w:r>
      <w:r w:rsidRPr="003C3E7B">
        <w:rPr>
          <w:rFonts w:cstheme="minorHAnsi"/>
          <w:spacing w:val="-9"/>
          <w:lang w:val="en-CA"/>
        </w:rPr>
        <w:t xml:space="preserve"> </w:t>
      </w:r>
      <w:r w:rsidRPr="003C3E7B">
        <w:rPr>
          <w:rFonts w:cstheme="minorHAnsi"/>
          <w:lang w:val="en-CA"/>
        </w:rPr>
        <w:t>t</w:t>
      </w:r>
      <w:r w:rsidRPr="003C3E7B">
        <w:rPr>
          <w:rFonts w:cstheme="minorHAnsi"/>
          <w:spacing w:val="-2"/>
          <w:lang w:val="en-CA"/>
        </w:rPr>
        <w:t>h</w:t>
      </w:r>
      <w:r w:rsidRPr="003C3E7B">
        <w:rPr>
          <w:rFonts w:cstheme="minorHAnsi"/>
          <w:lang w:val="en-CA"/>
        </w:rPr>
        <w:t>e</w:t>
      </w:r>
      <w:r w:rsidRPr="003C3E7B">
        <w:rPr>
          <w:rFonts w:cstheme="minorHAnsi"/>
          <w:spacing w:val="-6"/>
          <w:lang w:val="en-CA"/>
        </w:rPr>
        <w:t xml:space="preserve"> </w:t>
      </w:r>
      <w:r w:rsidRPr="003C3E7B">
        <w:rPr>
          <w:rFonts w:cstheme="minorHAnsi"/>
          <w:lang w:val="en-CA"/>
        </w:rPr>
        <w:t>n</w:t>
      </w:r>
      <w:r w:rsidRPr="003C3E7B">
        <w:rPr>
          <w:rFonts w:cstheme="minorHAnsi"/>
          <w:spacing w:val="-2"/>
          <w:lang w:val="en-CA"/>
        </w:rPr>
        <w:t>a</w:t>
      </w:r>
      <w:r w:rsidRPr="003C3E7B">
        <w:rPr>
          <w:rFonts w:cstheme="minorHAnsi"/>
          <w:lang w:val="en-CA"/>
        </w:rPr>
        <w:t>tu</w:t>
      </w:r>
      <w:r w:rsidRPr="003C3E7B">
        <w:rPr>
          <w:rFonts w:cstheme="minorHAnsi"/>
          <w:spacing w:val="-1"/>
          <w:lang w:val="en-CA"/>
        </w:rPr>
        <w:t>r</w:t>
      </w:r>
      <w:r w:rsidRPr="003C3E7B">
        <w:rPr>
          <w:rFonts w:cstheme="minorHAnsi"/>
          <w:lang w:val="en-CA"/>
        </w:rPr>
        <w:t>e</w:t>
      </w:r>
      <w:r w:rsidRPr="003C3E7B">
        <w:rPr>
          <w:rFonts w:cstheme="minorHAnsi"/>
          <w:spacing w:val="-9"/>
          <w:lang w:val="en-CA"/>
        </w:rPr>
        <w:t xml:space="preserve"> </w:t>
      </w:r>
      <w:r w:rsidRPr="003C3E7B">
        <w:rPr>
          <w:rFonts w:cstheme="minorHAnsi"/>
          <w:spacing w:val="-2"/>
          <w:lang w:val="en-CA"/>
        </w:rPr>
        <w:t>o</w:t>
      </w:r>
      <w:r w:rsidRPr="003C3E7B">
        <w:rPr>
          <w:rFonts w:cstheme="minorHAnsi"/>
          <w:lang w:val="en-CA"/>
        </w:rPr>
        <w:t>f</w:t>
      </w:r>
      <w:r w:rsidRPr="003C3E7B">
        <w:rPr>
          <w:rFonts w:cstheme="minorHAnsi"/>
          <w:spacing w:val="-4"/>
          <w:lang w:val="en-CA"/>
        </w:rPr>
        <w:t xml:space="preserve"> </w:t>
      </w:r>
      <w:r w:rsidRPr="003C3E7B">
        <w:rPr>
          <w:rFonts w:cstheme="minorHAnsi"/>
          <w:spacing w:val="-2"/>
          <w:lang w:val="en-CA"/>
        </w:rPr>
        <w:t>t</w:t>
      </w:r>
      <w:r w:rsidRPr="003C3E7B">
        <w:rPr>
          <w:rFonts w:cstheme="minorHAnsi"/>
          <w:lang w:val="en-CA"/>
        </w:rPr>
        <w:t>he</w:t>
      </w:r>
      <w:r w:rsidRPr="003C3E7B">
        <w:rPr>
          <w:rFonts w:cstheme="minorHAnsi"/>
          <w:spacing w:val="-9"/>
          <w:lang w:val="en-CA"/>
        </w:rPr>
        <w:t xml:space="preserve"> </w:t>
      </w:r>
      <w:r w:rsidRPr="003C3E7B">
        <w:rPr>
          <w:rFonts w:cstheme="minorHAnsi"/>
          <w:lang w:val="en-CA"/>
        </w:rPr>
        <w:t>personal information</w:t>
      </w:r>
      <w:r w:rsidRPr="003C3E7B">
        <w:rPr>
          <w:rFonts w:cstheme="minorHAnsi"/>
          <w:spacing w:val="-6"/>
          <w:lang w:val="en-CA"/>
        </w:rPr>
        <w:t xml:space="preserve"> </w:t>
      </w:r>
      <w:r w:rsidRPr="003C3E7B">
        <w:rPr>
          <w:rFonts w:cstheme="minorHAnsi"/>
          <w:spacing w:val="-1"/>
          <w:lang w:val="en-CA"/>
        </w:rPr>
        <w:t>(i</w:t>
      </w:r>
      <w:r w:rsidRPr="003C3E7B">
        <w:rPr>
          <w:rFonts w:cstheme="minorHAnsi"/>
          <w:lang w:val="en-CA"/>
        </w:rPr>
        <w:t>nc</w:t>
      </w:r>
      <w:r w:rsidRPr="003C3E7B">
        <w:rPr>
          <w:rFonts w:cstheme="minorHAnsi"/>
          <w:spacing w:val="-3"/>
          <w:lang w:val="en-CA"/>
        </w:rPr>
        <w:t>l</w:t>
      </w:r>
      <w:r w:rsidRPr="003C3E7B">
        <w:rPr>
          <w:rFonts w:cstheme="minorHAnsi"/>
          <w:lang w:val="en-CA"/>
        </w:rPr>
        <w:t>ud</w:t>
      </w:r>
      <w:r w:rsidRPr="003C3E7B">
        <w:rPr>
          <w:rFonts w:cstheme="minorHAnsi"/>
          <w:spacing w:val="-1"/>
          <w:lang w:val="en-CA"/>
        </w:rPr>
        <w:t>i</w:t>
      </w:r>
      <w:r w:rsidRPr="003C3E7B">
        <w:rPr>
          <w:rFonts w:cstheme="minorHAnsi"/>
          <w:lang w:val="en-CA"/>
        </w:rPr>
        <w:t>ng</w:t>
      </w:r>
      <w:r w:rsidRPr="003C3E7B">
        <w:rPr>
          <w:rFonts w:cstheme="minorHAnsi"/>
          <w:spacing w:val="-9"/>
          <w:lang w:val="en-CA"/>
        </w:rPr>
        <w:t xml:space="preserve"> </w:t>
      </w:r>
      <w:r w:rsidRPr="003C3E7B">
        <w:rPr>
          <w:rFonts w:cstheme="minorHAnsi"/>
          <w:lang w:val="en-CA"/>
        </w:rPr>
        <w:t>pe</w:t>
      </w:r>
      <w:r w:rsidRPr="003C3E7B">
        <w:rPr>
          <w:rFonts w:cstheme="minorHAnsi"/>
          <w:spacing w:val="-1"/>
          <w:lang w:val="en-CA"/>
        </w:rPr>
        <w:t>r</w:t>
      </w:r>
      <w:r w:rsidRPr="003C3E7B">
        <w:rPr>
          <w:rFonts w:cstheme="minorHAnsi"/>
          <w:lang w:val="en-CA"/>
        </w:rPr>
        <w:t>s</w:t>
      </w:r>
      <w:r w:rsidRPr="003C3E7B">
        <w:rPr>
          <w:rFonts w:cstheme="minorHAnsi"/>
          <w:spacing w:val="-2"/>
          <w:lang w:val="en-CA"/>
        </w:rPr>
        <w:t>o</w:t>
      </w:r>
      <w:r w:rsidRPr="003C3E7B">
        <w:rPr>
          <w:rFonts w:cstheme="minorHAnsi"/>
          <w:lang w:val="en-CA"/>
        </w:rPr>
        <w:t>nal</w:t>
      </w:r>
      <w:r w:rsidRPr="003C3E7B">
        <w:rPr>
          <w:rFonts w:cstheme="minorHAnsi"/>
          <w:spacing w:val="-7"/>
          <w:lang w:val="en-CA"/>
        </w:rPr>
        <w:t xml:space="preserve"> </w:t>
      </w:r>
      <w:r w:rsidRPr="003C3E7B">
        <w:rPr>
          <w:rFonts w:cstheme="minorHAnsi"/>
          <w:spacing w:val="-2"/>
          <w:lang w:val="en-CA"/>
        </w:rPr>
        <w:t>h</w:t>
      </w:r>
      <w:r w:rsidRPr="003C3E7B">
        <w:rPr>
          <w:rFonts w:cstheme="minorHAnsi"/>
          <w:lang w:val="en-CA"/>
        </w:rPr>
        <w:t>ea</w:t>
      </w:r>
      <w:r w:rsidRPr="003C3E7B">
        <w:rPr>
          <w:rFonts w:cstheme="minorHAnsi"/>
          <w:spacing w:val="-1"/>
          <w:lang w:val="en-CA"/>
        </w:rPr>
        <w:t>l</w:t>
      </w:r>
      <w:r w:rsidRPr="003C3E7B">
        <w:rPr>
          <w:rFonts w:cstheme="minorHAnsi"/>
          <w:spacing w:val="-2"/>
          <w:lang w:val="en-CA"/>
        </w:rPr>
        <w:t>t</w:t>
      </w:r>
      <w:r w:rsidRPr="003C3E7B">
        <w:rPr>
          <w:rFonts w:cstheme="minorHAnsi"/>
          <w:lang w:val="en-CA"/>
        </w:rPr>
        <w:t>h</w:t>
      </w:r>
      <w:r w:rsidRPr="003C3E7B">
        <w:rPr>
          <w:rFonts w:cstheme="minorHAnsi"/>
          <w:spacing w:val="-7"/>
          <w:lang w:val="en-CA"/>
        </w:rPr>
        <w:t xml:space="preserve"> </w:t>
      </w:r>
      <w:r w:rsidRPr="003C3E7B">
        <w:rPr>
          <w:rFonts w:cstheme="minorHAnsi"/>
          <w:spacing w:val="-3"/>
          <w:lang w:val="en-CA"/>
        </w:rPr>
        <w:t>i</w:t>
      </w:r>
      <w:r w:rsidRPr="003C3E7B">
        <w:rPr>
          <w:rFonts w:cstheme="minorHAnsi"/>
          <w:spacing w:val="-2"/>
          <w:lang w:val="en-CA"/>
        </w:rPr>
        <w:t>n</w:t>
      </w:r>
      <w:r w:rsidRPr="003C3E7B">
        <w:rPr>
          <w:rFonts w:cstheme="minorHAnsi"/>
          <w:spacing w:val="3"/>
          <w:lang w:val="en-CA"/>
        </w:rPr>
        <w:t>f</w:t>
      </w:r>
      <w:r w:rsidRPr="003C3E7B">
        <w:rPr>
          <w:rFonts w:cstheme="minorHAnsi"/>
          <w:lang w:val="en-CA"/>
        </w:rPr>
        <w:t>o</w:t>
      </w:r>
      <w:r w:rsidRPr="003C3E7B">
        <w:rPr>
          <w:rFonts w:cstheme="minorHAnsi"/>
          <w:spacing w:val="-1"/>
          <w:lang w:val="en-CA"/>
        </w:rPr>
        <w:t>rm</w:t>
      </w:r>
      <w:r w:rsidRPr="003C3E7B">
        <w:rPr>
          <w:rFonts w:cstheme="minorHAnsi"/>
          <w:lang w:val="en-CA"/>
        </w:rPr>
        <w:t>at</w:t>
      </w:r>
      <w:r w:rsidRPr="003C3E7B">
        <w:rPr>
          <w:rFonts w:cstheme="minorHAnsi"/>
          <w:spacing w:val="-1"/>
          <w:lang w:val="en-CA"/>
        </w:rPr>
        <w:t>i</w:t>
      </w:r>
      <w:r w:rsidRPr="003C3E7B">
        <w:rPr>
          <w:rFonts w:cstheme="minorHAnsi"/>
          <w:spacing w:val="-2"/>
          <w:lang w:val="en-CA"/>
        </w:rPr>
        <w:t>o</w:t>
      </w:r>
      <w:r w:rsidRPr="003C3E7B">
        <w:rPr>
          <w:rFonts w:cstheme="minorHAnsi"/>
          <w:lang w:val="en-CA"/>
        </w:rPr>
        <w:t>n)</w:t>
      </w:r>
      <w:r w:rsidRPr="003C3E7B">
        <w:rPr>
          <w:rFonts w:cstheme="minorHAnsi"/>
          <w:w w:val="99"/>
          <w:lang w:val="en-CA"/>
        </w:rPr>
        <w:t xml:space="preserve"> </w:t>
      </w:r>
      <w:r w:rsidRPr="003C3E7B">
        <w:rPr>
          <w:rFonts w:cstheme="minorHAnsi"/>
          <w:lang w:val="en-CA"/>
        </w:rPr>
        <w:t>that</w:t>
      </w:r>
      <w:r w:rsidRPr="003C3E7B">
        <w:rPr>
          <w:rFonts w:cstheme="minorHAnsi"/>
          <w:spacing w:val="-5"/>
          <w:lang w:val="en-CA"/>
        </w:rPr>
        <w:t xml:space="preserve"> </w:t>
      </w:r>
      <w:r w:rsidRPr="003C3E7B">
        <w:rPr>
          <w:rFonts w:cstheme="minorHAnsi"/>
          <w:spacing w:val="-3"/>
          <w:lang w:val="en-CA"/>
        </w:rPr>
        <w:t>w</w:t>
      </w:r>
      <w:r w:rsidRPr="003C3E7B">
        <w:rPr>
          <w:rFonts w:cstheme="minorHAnsi"/>
          <w:spacing w:val="-1"/>
          <w:lang w:val="en-CA"/>
        </w:rPr>
        <w:t>il</w:t>
      </w:r>
      <w:r w:rsidRPr="003C3E7B">
        <w:rPr>
          <w:rFonts w:cstheme="minorHAnsi"/>
          <w:lang w:val="en-CA"/>
        </w:rPr>
        <w:t>l</w:t>
      </w:r>
      <w:r w:rsidRPr="003C3E7B">
        <w:rPr>
          <w:rFonts w:cstheme="minorHAnsi"/>
          <w:spacing w:val="-6"/>
          <w:lang w:val="en-CA"/>
        </w:rPr>
        <w:t xml:space="preserve"> </w:t>
      </w:r>
      <w:r w:rsidRPr="003C3E7B">
        <w:rPr>
          <w:rFonts w:cstheme="minorHAnsi"/>
          <w:lang w:val="en-CA"/>
        </w:rPr>
        <w:t>be</w:t>
      </w:r>
      <w:r w:rsidRPr="003C3E7B">
        <w:rPr>
          <w:rFonts w:cstheme="minorHAnsi"/>
          <w:spacing w:val="-4"/>
          <w:lang w:val="en-CA"/>
        </w:rPr>
        <w:t xml:space="preserve"> </w:t>
      </w:r>
      <w:r w:rsidRPr="003C3E7B">
        <w:rPr>
          <w:rFonts w:cstheme="minorHAnsi"/>
          <w:lang w:val="en-CA"/>
        </w:rPr>
        <w:t>co</w:t>
      </w:r>
      <w:r w:rsidRPr="003C3E7B">
        <w:rPr>
          <w:rFonts w:cstheme="minorHAnsi"/>
          <w:spacing w:val="-1"/>
          <w:lang w:val="en-CA"/>
        </w:rPr>
        <w:t>ll</w:t>
      </w:r>
      <w:r w:rsidRPr="003C3E7B">
        <w:rPr>
          <w:rFonts w:cstheme="minorHAnsi"/>
          <w:lang w:val="en-CA"/>
        </w:rPr>
        <w:t>ec</w:t>
      </w:r>
      <w:r w:rsidRPr="003C3E7B">
        <w:rPr>
          <w:rFonts w:cstheme="minorHAnsi"/>
          <w:spacing w:val="-2"/>
          <w:lang w:val="en-CA"/>
        </w:rPr>
        <w:t>t</w:t>
      </w:r>
      <w:r w:rsidRPr="003C3E7B">
        <w:rPr>
          <w:rFonts w:cstheme="minorHAnsi"/>
          <w:lang w:val="en-CA"/>
        </w:rPr>
        <w:t>ed</w:t>
      </w:r>
      <w:r w:rsidRPr="003C3E7B">
        <w:rPr>
          <w:rFonts w:cstheme="minorHAnsi"/>
          <w:spacing w:val="-7"/>
          <w:lang w:val="en-CA"/>
        </w:rPr>
        <w:t xml:space="preserve"> </w:t>
      </w:r>
      <w:r w:rsidRPr="003C3E7B">
        <w:rPr>
          <w:rFonts w:cstheme="minorHAnsi"/>
          <w:lang w:val="en-CA"/>
        </w:rPr>
        <w:t>f</w:t>
      </w:r>
      <w:r w:rsidRPr="003C3E7B">
        <w:rPr>
          <w:rFonts w:cstheme="minorHAnsi"/>
          <w:spacing w:val="-2"/>
          <w:lang w:val="en-CA"/>
        </w:rPr>
        <w:t>o</w:t>
      </w:r>
      <w:r w:rsidRPr="003C3E7B">
        <w:rPr>
          <w:rFonts w:cstheme="minorHAnsi"/>
          <w:lang w:val="en-CA"/>
        </w:rPr>
        <w:t>r</w:t>
      </w:r>
      <w:r w:rsidRPr="003C3E7B">
        <w:rPr>
          <w:rFonts w:cstheme="minorHAnsi"/>
          <w:spacing w:val="-6"/>
          <w:lang w:val="en-CA"/>
        </w:rPr>
        <w:t xml:space="preserve"> </w:t>
      </w:r>
      <w:r w:rsidRPr="003C3E7B">
        <w:rPr>
          <w:rFonts w:cstheme="minorHAnsi"/>
          <w:lang w:val="en-CA"/>
        </w:rPr>
        <w:t>the</w:t>
      </w:r>
      <w:r w:rsidRPr="003C3E7B">
        <w:rPr>
          <w:rFonts w:cstheme="minorHAnsi"/>
          <w:spacing w:val="-5"/>
          <w:lang w:val="en-CA"/>
        </w:rPr>
        <w:t xml:space="preserve"> </w:t>
      </w:r>
      <w:r w:rsidRPr="003C3E7B">
        <w:rPr>
          <w:rFonts w:cstheme="minorHAnsi"/>
          <w:spacing w:val="-1"/>
          <w:lang w:val="en-CA"/>
        </w:rPr>
        <w:t>r</w:t>
      </w:r>
      <w:r w:rsidRPr="003C3E7B">
        <w:rPr>
          <w:rFonts w:cstheme="minorHAnsi"/>
          <w:lang w:val="en-CA"/>
        </w:rPr>
        <w:t>e</w:t>
      </w:r>
      <w:r w:rsidRPr="003C3E7B">
        <w:rPr>
          <w:rFonts w:cstheme="minorHAnsi"/>
          <w:spacing w:val="-3"/>
          <w:lang w:val="en-CA"/>
        </w:rPr>
        <w:t>s</w:t>
      </w:r>
      <w:r w:rsidRPr="003C3E7B">
        <w:rPr>
          <w:rFonts w:cstheme="minorHAnsi"/>
          <w:lang w:val="en-CA"/>
        </w:rPr>
        <w:t>ea</w:t>
      </w:r>
      <w:r w:rsidRPr="003C3E7B">
        <w:rPr>
          <w:rFonts w:cstheme="minorHAnsi"/>
          <w:spacing w:val="-1"/>
          <w:lang w:val="en-CA"/>
        </w:rPr>
        <w:t>r</w:t>
      </w:r>
      <w:r w:rsidRPr="003C3E7B">
        <w:rPr>
          <w:rFonts w:cstheme="minorHAnsi"/>
          <w:lang w:val="en-CA"/>
        </w:rPr>
        <w:t xml:space="preserve">ch. The REB reviews the measures taken by the Researcher to safeguard personal information </w:t>
      </w:r>
      <w:r w:rsidRPr="003C3E7B">
        <w:rPr>
          <w:rFonts w:cstheme="minorHAnsi"/>
          <w:lang w:val="en-CA" w:eastAsia="en-CA"/>
        </w:rPr>
        <w:t>for the full life cycle of information</w:t>
      </w:r>
      <w:r w:rsidRPr="003C3E7B">
        <w:rPr>
          <w:rFonts w:cstheme="minorHAnsi"/>
          <w:lang w:val="en-CA"/>
        </w:rPr>
        <w:t>,</w:t>
      </w:r>
      <w:r w:rsidRPr="003C3E7B">
        <w:rPr>
          <w:rFonts w:cstheme="minorHAnsi"/>
          <w:spacing w:val="-4"/>
          <w:lang w:val="en-CA"/>
        </w:rPr>
        <w:t xml:space="preserve"> </w:t>
      </w:r>
      <w:r w:rsidRPr="003C3E7B">
        <w:rPr>
          <w:rFonts w:cstheme="minorHAnsi"/>
          <w:spacing w:val="-3"/>
          <w:lang w:val="en-CA"/>
        </w:rPr>
        <w:t>i</w:t>
      </w:r>
      <w:r w:rsidRPr="003C3E7B">
        <w:rPr>
          <w:rFonts w:cstheme="minorHAnsi"/>
          <w:lang w:val="en-CA"/>
        </w:rPr>
        <w:t>nc</w:t>
      </w:r>
      <w:r w:rsidRPr="003C3E7B">
        <w:rPr>
          <w:rFonts w:cstheme="minorHAnsi"/>
          <w:spacing w:val="-1"/>
          <w:lang w:val="en-CA"/>
        </w:rPr>
        <w:t>l</w:t>
      </w:r>
      <w:r w:rsidRPr="003C3E7B">
        <w:rPr>
          <w:rFonts w:cstheme="minorHAnsi"/>
          <w:lang w:val="en-CA"/>
        </w:rPr>
        <w:t>ud</w:t>
      </w:r>
      <w:r w:rsidRPr="003C3E7B">
        <w:rPr>
          <w:rFonts w:cstheme="minorHAnsi"/>
          <w:spacing w:val="-1"/>
          <w:lang w:val="en-CA"/>
        </w:rPr>
        <w:t>i</w:t>
      </w:r>
      <w:r w:rsidRPr="003C3E7B">
        <w:rPr>
          <w:rFonts w:cstheme="minorHAnsi"/>
          <w:spacing w:val="-2"/>
          <w:lang w:val="en-CA"/>
        </w:rPr>
        <w:t>n</w:t>
      </w:r>
      <w:r w:rsidRPr="003C3E7B">
        <w:rPr>
          <w:rFonts w:cstheme="minorHAnsi"/>
          <w:lang w:val="en-CA"/>
        </w:rPr>
        <w:t>g</w:t>
      </w:r>
      <w:r w:rsidRPr="003C3E7B">
        <w:rPr>
          <w:rFonts w:cstheme="minorHAnsi"/>
          <w:spacing w:val="-7"/>
          <w:lang w:val="en-CA"/>
        </w:rPr>
        <w:t xml:space="preserve"> </w:t>
      </w:r>
      <w:r w:rsidRPr="003C3E7B">
        <w:rPr>
          <w:rFonts w:cstheme="minorHAnsi"/>
          <w:lang w:val="en-CA"/>
        </w:rPr>
        <w:t>the</w:t>
      </w:r>
      <w:r w:rsidRPr="003C3E7B">
        <w:rPr>
          <w:rFonts w:cstheme="minorHAnsi"/>
          <w:spacing w:val="-5"/>
          <w:lang w:val="en-CA"/>
        </w:rPr>
        <w:t xml:space="preserve"> </w:t>
      </w:r>
      <w:proofErr w:type="gramStart"/>
      <w:r w:rsidRPr="003C3E7B">
        <w:rPr>
          <w:rFonts w:cstheme="minorHAnsi"/>
          <w:spacing w:val="-1"/>
          <w:lang w:val="en-CA"/>
        </w:rPr>
        <w:t>m</w:t>
      </w:r>
      <w:r w:rsidRPr="003C3E7B">
        <w:rPr>
          <w:rFonts w:cstheme="minorHAnsi"/>
          <w:lang w:val="en-CA"/>
        </w:rPr>
        <w:t>a</w:t>
      </w:r>
      <w:r w:rsidRPr="003C3E7B">
        <w:rPr>
          <w:rFonts w:cstheme="minorHAnsi"/>
          <w:spacing w:val="-2"/>
          <w:lang w:val="en-CA"/>
        </w:rPr>
        <w:t>n</w:t>
      </w:r>
      <w:r w:rsidRPr="003C3E7B">
        <w:rPr>
          <w:rFonts w:cstheme="minorHAnsi"/>
          <w:lang w:val="en-CA"/>
        </w:rPr>
        <w:t>ner</w:t>
      </w:r>
      <w:r w:rsidRPr="003C3E7B">
        <w:rPr>
          <w:rFonts w:cstheme="minorHAnsi"/>
          <w:spacing w:val="-6"/>
          <w:lang w:val="en-CA"/>
        </w:rPr>
        <w:t xml:space="preserve"> </w:t>
      </w:r>
      <w:r w:rsidRPr="003C3E7B">
        <w:rPr>
          <w:rFonts w:cstheme="minorHAnsi"/>
          <w:spacing w:val="-1"/>
          <w:lang w:val="en-CA"/>
        </w:rPr>
        <w:t>i</w:t>
      </w:r>
      <w:r w:rsidRPr="003C3E7B">
        <w:rPr>
          <w:rFonts w:cstheme="minorHAnsi"/>
          <w:lang w:val="en-CA"/>
        </w:rPr>
        <w:t>n</w:t>
      </w:r>
      <w:r w:rsidRPr="003C3E7B">
        <w:rPr>
          <w:rFonts w:cstheme="minorHAnsi"/>
          <w:spacing w:val="-5"/>
          <w:lang w:val="en-CA"/>
        </w:rPr>
        <w:t xml:space="preserve"> </w:t>
      </w:r>
      <w:r w:rsidRPr="003C3E7B">
        <w:rPr>
          <w:rFonts w:cstheme="minorHAnsi"/>
          <w:spacing w:val="-3"/>
          <w:lang w:val="en-CA"/>
        </w:rPr>
        <w:t>w</w:t>
      </w:r>
      <w:r w:rsidRPr="003C3E7B">
        <w:rPr>
          <w:rFonts w:cstheme="minorHAnsi"/>
          <w:lang w:val="en-CA"/>
        </w:rPr>
        <w:t>h</w:t>
      </w:r>
      <w:r w:rsidRPr="003C3E7B">
        <w:rPr>
          <w:rFonts w:cstheme="minorHAnsi"/>
          <w:spacing w:val="-1"/>
          <w:lang w:val="en-CA"/>
        </w:rPr>
        <w:t>i</w:t>
      </w:r>
      <w:r w:rsidRPr="003C3E7B">
        <w:rPr>
          <w:rFonts w:cstheme="minorHAnsi"/>
          <w:lang w:val="en-CA"/>
        </w:rPr>
        <w:t>ch</w:t>
      </w:r>
      <w:proofErr w:type="gramEnd"/>
      <w:r w:rsidRPr="003C3E7B">
        <w:rPr>
          <w:rFonts w:cstheme="minorHAnsi"/>
          <w:spacing w:val="-6"/>
          <w:lang w:val="en-CA"/>
        </w:rPr>
        <w:t xml:space="preserve"> </w:t>
      </w:r>
      <w:r w:rsidRPr="003C3E7B">
        <w:rPr>
          <w:rFonts w:cstheme="minorHAnsi"/>
          <w:spacing w:val="-1"/>
          <w:lang w:val="en-CA"/>
        </w:rPr>
        <w:t>i</w:t>
      </w:r>
      <w:r w:rsidRPr="003C3E7B">
        <w:rPr>
          <w:rFonts w:cstheme="minorHAnsi"/>
          <w:lang w:val="en-CA"/>
        </w:rPr>
        <w:t>t</w:t>
      </w:r>
      <w:r w:rsidRPr="003C3E7B">
        <w:rPr>
          <w:rFonts w:cstheme="minorHAnsi"/>
          <w:spacing w:val="-5"/>
          <w:lang w:val="en-CA"/>
        </w:rPr>
        <w:t xml:space="preserve"> </w:t>
      </w:r>
      <w:r w:rsidRPr="003C3E7B">
        <w:rPr>
          <w:rFonts w:cstheme="minorHAnsi"/>
          <w:spacing w:val="-1"/>
          <w:lang w:val="en-CA"/>
        </w:rPr>
        <w:t>i</w:t>
      </w:r>
      <w:r w:rsidRPr="003C3E7B">
        <w:rPr>
          <w:rFonts w:cstheme="minorHAnsi"/>
          <w:lang w:val="en-CA"/>
        </w:rPr>
        <w:t>s</w:t>
      </w:r>
      <w:r w:rsidRPr="003C3E7B">
        <w:rPr>
          <w:rFonts w:cstheme="minorHAnsi"/>
          <w:spacing w:val="-5"/>
          <w:lang w:val="en-CA"/>
        </w:rPr>
        <w:t xml:space="preserve"> </w:t>
      </w:r>
      <w:r w:rsidRPr="003C3E7B">
        <w:rPr>
          <w:rFonts w:cstheme="minorHAnsi"/>
          <w:spacing w:val="-1"/>
          <w:lang w:val="en-CA"/>
        </w:rPr>
        <w:t>i</w:t>
      </w:r>
      <w:r w:rsidRPr="003C3E7B">
        <w:rPr>
          <w:rFonts w:cstheme="minorHAnsi"/>
          <w:lang w:val="en-CA"/>
        </w:rPr>
        <w:t>dent</w:t>
      </w:r>
      <w:r w:rsidRPr="003C3E7B">
        <w:rPr>
          <w:rFonts w:cstheme="minorHAnsi"/>
          <w:spacing w:val="-3"/>
          <w:lang w:val="en-CA"/>
        </w:rPr>
        <w:t>i</w:t>
      </w:r>
      <w:r w:rsidRPr="003C3E7B">
        <w:rPr>
          <w:rFonts w:cstheme="minorHAnsi"/>
          <w:spacing w:val="3"/>
          <w:lang w:val="en-CA"/>
        </w:rPr>
        <w:t>f</w:t>
      </w:r>
      <w:r w:rsidRPr="003C3E7B">
        <w:rPr>
          <w:rFonts w:cstheme="minorHAnsi"/>
          <w:spacing w:val="-1"/>
          <w:lang w:val="en-CA"/>
        </w:rPr>
        <w:t>i</w:t>
      </w:r>
      <w:r w:rsidRPr="003C3E7B">
        <w:rPr>
          <w:rFonts w:cstheme="minorHAnsi"/>
          <w:spacing w:val="-2"/>
          <w:lang w:val="en-CA"/>
        </w:rPr>
        <w:t>e</w:t>
      </w:r>
      <w:r w:rsidRPr="003C3E7B">
        <w:rPr>
          <w:rFonts w:cstheme="minorHAnsi"/>
          <w:lang w:val="en-CA"/>
        </w:rPr>
        <w:t>d,</w:t>
      </w:r>
      <w:r w:rsidRPr="003C3E7B">
        <w:rPr>
          <w:rFonts w:cstheme="minorHAnsi"/>
          <w:w w:val="99"/>
          <w:lang w:val="en-CA"/>
        </w:rPr>
        <w:t xml:space="preserve"> </w:t>
      </w:r>
      <w:r w:rsidRPr="003C3E7B">
        <w:rPr>
          <w:rFonts w:cstheme="minorHAnsi"/>
          <w:lang w:val="en-CA"/>
        </w:rPr>
        <w:t>co</w:t>
      </w:r>
      <w:r w:rsidRPr="003C3E7B">
        <w:rPr>
          <w:rFonts w:cstheme="minorHAnsi"/>
          <w:spacing w:val="-1"/>
          <w:lang w:val="en-CA"/>
        </w:rPr>
        <w:t>ll</w:t>
      </w:r>
      <w:r w:rsidRPr="003C3E7B">
        <w:rPr>
          <w:rFonts w:cstheme="minorHAnsi"/>
          <w:lang w:val="en-CA"/>
        </w:rPr>
        <w:t>ecte</w:t>
      </w:r>
      <w:r w:rsidRPr="003C3E7B">
        <w:rPr>
          <w:rFonts w:cstheme="minorHAnsi"/>
          <w:spacing w:val="-2"/>
          <w:lang w:val="en-CA"/>
        </w:rPr>
        <w:t>d</w:t>
      </w:r>
      <w:r w:rsidRPr="003C3E7B">
        <w:rPr>
          <w:rFonts w:cstheme="minorHAnsi"/>
          <w:lang w:val="en-CA"/>
        </w:rPr>
        <w:t>,</w:t>
      </w:r>
      <w:r w:rsidRPr="003C3E7B">
        <w:rPr>
          <w:rFonts w:cstheme="minorHAnsi"/>
          <w:spacing w:val="-9"/>
          <w:lang w:val="en-CA"/>
        </w:rPr>
        <w:t xml:space="preserve"> </w:t>
      </w:r>
      <w:r w:rsidRPr="003C3E7B">
        <w:rPr>
          <w:rFonts w:cstheme="minorHAnsi"/>
          <w:lang w:val="en-CA"/>
        </w:rPr>
        <w:t>acces</w:t>
      </w:r>
      <w:r w:rsidRPr="003C3E7B">
        <w:rPr>
          <w:rFonts w:cstheme="minorHAnsi"/>
          <w:spacing w:val="-3"/>
          <w:lang w:val="en-CA"/>
        </w:rPr>
        <w:t>s</w:t>
      </w:r>
      <w:r w:rsidRPr="003C3E7B">
        <w:rPr>
          <w:rFonts w:cstheme="minorHAnsi"/>
          <w:lang w:val="en-CA"/>
        </w:rPr>
        <w:t>ed,</w:t>
      </w:r>
      <w:r w:rsidRPr="003C3E7B">
        <w:rPr>
          <w:rFonts w:cstheme="minorHAnsi"/>
          <w:spacing w:val="-11"/>
          <w:lang w:val="en-CA"/>
        </w:rPr>
        <w:t xml:space="preserve"> </w:t>
      </w:r>
      <w:r w:rsidRPr="003C3E7B">
        <w:rPr>
          <w:rFonts w:cstheme="minorHAnsi"/>
          <w:spacing w:val="-2"/>
          <w:lang w:val="en-CA"/>
        </w:rPr>
        <w:t>u</w:t>
      </w:r>
      <w:r w:rsidRPr="003C3E7B">
        <w:rPr>
          <w:rFonts w:cstheme="minorHAnsi"/>
          <w:lang w:val="en-CA"/>
        </w:rPr>
        <w:t>sed,</w:t>
      </w:r>
      <w:r w:rsidRPr="003C3E7B">
        <w:rPr>
          <w:rFonts w:cstheme="minorHAnsi"/>
          <w:spacing w:val="-11"/>
          <w:lang w:val="en-CA"/>
        </w:rPr>
        <w:t xml:space="preserve"> </w:t>
      </w:r>
      <w:r w:rsidRPr="003C3E7B">
        <w:rPr>
          <w:rFonts w:cstheme="minorHAnsi"/>
          <w:lang w:val="en-CA"/>
        </w:rPr>
        <w:t>d</w:t>
      </w:r>
      <w:r w:rsidRPr="003C3E7B">
        <w:rPr>
          <w:rFonts w:cstheme="minorHAnsi"/>
          <w:spacing w:val="-1"/>
          <w:lang w:val="en-CA"/>
        </w:rPr>
        <w:t>i</w:t>
      </w:r>
      <w:r w:rsidRPr="003C3E7B">
        <w:rPr>
          <w:rFonts w:cstheme="minorHAnsi"/>
          <w:lang w:val="en-CA"/>
        </w:rPr>
        <w:t>sc</w:t>
      </w:r>
      <w:r w:rsidRPr="003C3E7B">
        <w:rPr>
          <w:rFonts w:cstheme="minorHAnsi"/>
          <w:spacing w:val="-1"/>
          <w:lang w:val="en-CA"/>
        </w:rPr>
        <w:t>l</w:t>
      </w:r>
      <w:r w:rsidRPr="003C3E7B">
        <w:rPr>
          <w:rFonts w:cstheme="minorHAnsi"/>
          <w:lang w:val="en-CA"/>
        </w:rPr>
        <w:t>osed,</w:t>
      </w:r>
      <w:r w:rsidRPr="003C3E7B">
        <w:rPr>
          <w:rFonts w:cstheme="minorHAnsi"/>
          <w:spacing w:val="-11"/>
          <w:lang w:val="en-CA"/>
        </w:rPr>
        <w:t xml:space="preserve"> </w:t>
      </w:r>
      <w:r w:rsidRPr="003C3E7B">
        <w:rPr>
          <w:rFonts w:cstheme="minorHAnsi"/>
          <w:spacing w:val="-1"/>
          <w:lang w:val="en-CA"/>
        </w:rPr>
        <w:t>r</w:t>
      </w:r>
      <w:r w:rsidRPr="003C3E7B">
        <w:rPr>
          <w:rFonts w:cstheme="minorHAnsi"/>
          <w:lang w:val="en-CA"/>
        </w:rPr>
        <w:t>eta</w:t>
      </w:r>
      <w:r w:rsidRPr="003C3E7B">
        <w:rPr>
          <w:rFonts w:cstheme="minorHAnsi"/>
          <w:spacing w:val="-3"/>
          <w:lang w:val="en-CA"/>
        </w:rPr>
        <w:t>i</w:t>
      </w:r>
      <w:r w:rsidRPr="003C3E7B">
        <w:rPr>
          <w:rFonts w:cstheme="minorHAnsi"/>
          <w:lang w:val="en-CA"/>
        </w:rPr>
        <w:t>n</w:t>
      </w:r>
      <w:r w:rsidRPr="003C3E7B">
        <w:rPr>
          <w:rFonts w:cstheme="minorHAnsi"/>
          <w:spacing w:val="-2"/>
          <w:lang w:val="en-CA"/>
        </w:rPr>
        <w:t>e</w:t>
      </w:r>
      <w:r w:rsidRPr="003C3E7B">
        <w:rPr>
          <w:rFonts w:cstheme="minorHAnsi"/>
          <w:lang w:val="en-CA"/>
        </w:rPr>
        <w:t>d,</w:t>
      </w:r>
      <w:r w:rsidRPr="003C3E7B">
        <w:rPr>
          <w:rFonts w:cstheme="minorHAnsi"/>
          <w:spacing w:val="-8"/>
          <w:lang w:val="en-CA"/>
        </w:rPr>
        <w:t xml:space="preserve"> </w:t>
      </w:r>
      <w:r w:rsidRPr="003C3E7B">
        <w:rPr>
          <w:rFonts w:cstheme="minorHAnsi"/>
          <w:lang w:val="en-CA"/>
        </w:rPr>
        <w:t>d</w:t>
      </w:r>
      <w:r w:rsidRPr="003C3E7B">
        <w:rPr>
          <w:rFonts w:cstheme="minorHAnsi"/>
          <w:spacing w:val="-1"/>
          <w:lang w:val="en-CA"/>
        </w:rPr>
        <w:t>i</w:t>
      </w:r>
      <w:r w:rsidRPr="003C3E7B">
        <w:rPr>
          <w:rFonts w:cstheme="minorHAnsi"/>
          <w:lang w:val="en-CA"/>
        </w:rPr>
        <w:t>s</w:t>
      </w:r>
      <w:r w:rsidRPr="003C3E7B">
        <w:rPr>
          <w:rFonts w:cstheme="minorHAnsi"/>
          <w:spacing w:val="-2"/>
          <w:lang w:val="en-CA"/>
        </w:rPr>
        <w:t>p</w:t>
      </w:r>
      <w:r w:rsidRPr="003C3E7B">
        <w:rPr>
          <w:rFonts w:cstheme="minorHAnsi"/>
          <w:lang w:val="en-CA"/>
        </w:rPr>
        <w:t>osed</w:t>
      </w:r>
      <w:r w:rsidRPr="003C3E7B">
        <w:rPr>
          <w:rFonts w:cstheme="minorHAnsi"/>
          <w:spacing w:val="-10"/>
          <w:lang w:val="en-CA"/>
        </w:rPr>
        <w:t xml:space="preserve"> </w:t>
      </w:r>
      <w:r w:rsidRPr="003C3E7B">
        <w:rPr>
          <w:rFonts w:cstheme="minorHAnsi"/>
          <w:spacing w:val="-2"/>
          <w:lang w:val="en-CA"/>
        </w:rPr>
        <w:t>o</w:t>
      </w:r>
      <w:r w:rsidRPr="003C3E7B">
        <w:rPr>
          <w:rFonts w:cstheme="minorHAnsi"/>
          <w:lang w:val="en-CA"/>
        </w:rPr>
        <w:t>f</w:t>
      </w:r>
      <w:r w:rsidRPr="003C3E7B">
        <w:rPr>
          <w:rFonts w:cstheme="minorHAnsi"/>
          <w:spacing w:val="-8"/>
          <w:lang w:val="en-CA"/>
        </w:rPr>
        <w:t xml:space="preserve"> </w:t>
      </w:r>
      <w:r w:rsidRPr="003C3E7B">
        <w:rPr>
          <w:rFonts w:cstheme="minorHAnsi"/>
          <w:lang w:val="en-CA"/>
        </w:rPr>
        <w:t>a</w:t>
      </w:r>
      <w:r w:rsidRPr="003C3E7B">
        <w:rPr>
          <w:rFonts w:cstheme="minorHAnsi"/>
          <w:spacing w:val="-2"/>
          <w:lang w:val="en-CA"/>
        </w:rPr>
        <w:t>n</w:t>
      </w:r>
      <w:r w:rsidRPr="003C3E7B">
        <w:rPr>
          <w:rFonts w:cstheme="minorHAnsi"/>
          <w:lang w:val="en-CA"/>
        </w:rPr>
        <w:t>d</w:t>
      </w:r>
      <w:r w:rsidRPr="003C3E7B">
        <w:rPr>
          <w:rFonts w:cstheme="minorHAnsi"/>
          <w:spacing w:val="-9"/>
          <w:lang w:val="en-CA"/>
        </w:rPr>
        <w:t xml:space="preserve"> </w:t>
      </w:r>
      <w:r w:rsidRPr="003C3E7B">
        <w:rPr>
          <w:rFonts w:cstheme="minorHAnsi"/>
          <w:lang w:val="en-CA"/>
        </w:rPr>
        <w:t>p</w:t>
      </w:r>
      <w:r w:rsidRPr="003C3E7B">
        <w:rPr>
          <w:rFonts w:cstheme="minorHAnsi"/>
          <w:spacing w:val="-1"/>
          <w:lang w:val="en-CA"/>
        </w:rPr>
        <w:t>r</w:t>
      </w:r>
      <w:r w:rsidRPr="003C3E7B">
        <w:rPr>
          <w:rFonts w:cstheme="minorHAnsi"/>
          <w:spacing w:val="-2"/>
          <w:lang w:val="en-CA"/>
        </w:rPr>
        <w:t>ot</w:t>
      </w:r>
      <w:r w:rsidRPr="003C3E7B">
        <w:rPr>
          <w:rFonts w:cstheme="minorHAnsi"/>
          <w:lang w:val="en-CA"/>
        </w:rPr>
        <w:t>ecte</w:t>
      </w:r>
      <w:r w:rsidRPr="003C3E7B">
        <w:rPr>
          <w:rFonts w:cstheme="minorHAnsi"/>
          <w:spacing w:val="-2"/>
          <w:lang w:val="en-CA"/>
        </w:rPr>
        <w:t>d</w:t>
      </w:r>
      <w:r w:rsidRPr="003C3E7B">
        <w:rPr>
          <w:rFonts w:cstheme="minorHAnsi"/>
          <w:lang w:val="en-CA"/>
        </w:rPr>
        <w:t>.</w:t>
      </w:r>
      <w:r w:rsidRPr="003C3E7B">
        <w:rPr>
          <w:rFonts w:cstheme="minorHAnsi"/>
          <w:vertAlign w:val="superscript"/>
          <w:lang w:val="en-CA"/>
        </w:rPr>
        <w:footnoteReference w:id="1"/>
      </w:r>
      <w:r w:rsidRPr="003C3E7B">
        <w:rPr>
          <w:rFonts w:cstheme="minorHAnsi"/>
          <w:lang w:val="en-CA"/>
        </w:rPr>
        <w:t xml:space="preserve"> </w:t>
      </w:r>
      <w:r w:rsidRPr="003C3E7B">
        <w:rPr>
          <w:rStyle w:val="tlid-translationtranslation"/>
          <w:rFonts w:cstheme="minorHAnsi"/>
          <w:lang w:val="en-CA"/>
        </w:rPr>
        <w:t>The REB verifies the measures taken by the Researcher for meeting</w:t>
      </w:r>
      <w:r w:rsidRPr="003C3E7B">
        <w:rPr>
          <w:rFonts w:cstheme="minorHAnsi"/>
          <w:lang w:val="en-CA"/>
        </w:rPr>
        <w:t xml:space="preserve"> </w:t>
      </w:r>
      <w:r w:rsidRPr="003C3E7B">
        <w:rPr>
          <w:rStyle w:val="tlid-translationtranslation"/>
          <w:rFonts w:cstheme="minorHAnsi"/>
          <w:lang w:val="en-CA"/>
        </w:rPr>
        <w:t>confidentiality obligations and any reasonably foreseeable disclosure requirements.</w:t>
      </w:r>
      <w:r w:rsidRPr="003C3E7B">
        <w:rPr>
          <w:rFonts w:cstheme="minorHAnsi"/>
          <w:vertAlign w:val="superscript"/>
          <w:lang w:val="en-CA"/>
        </w:rPr>
        <w:footnoteReference w:id="2"/>
      </w:r>
    </w:p>
    <w:p w14:paraId="2A824FED" w14:textId="77777777" w:rsidR="002E18ED" w:rsidRPr="003C3E7B" w:rsidRDefault="004B1A73" w:rsidP="004B1A73">
      <w:pPr>
        <w:rPr>
          <w:lang w:val="en-CA"/>
        </w:rPr>
      </w:pPr>
      <w:r w:rsidRPr="003C3E7B">
        <w:rPr>
          <w:spacing w:val="2"/>
          <w:lang w:val="en-CA"/>
        </w:rPr>
        <w:t>T</w:t>
      </w:r>
      <w:r w:rsidRPr="003C3E7B">
        <w:rPr>
          <w:spacing w:val="-2"/>
          <w:lang w:val="en-CA"/>
        </w:rPr>
        <w:t>h</w:t>
      </w:r>
      <w:r w:rsidRPr="003C3E7B">
        <w:rPr>
          <w:lang w:val="en-CA"/>
        </w:rPr>
        <w:t>e</w:t>
      </w:r>
      <w:r w:rsidRPr="003C3E7B">
        <w:rPr>
          <w:spacing w:val="-6"/>
          <w:lang w:val="en-CA"/>
        </w:rPr>
        <w:t xml:space="preserve"> </w:t>
      </w:r>
      <w:r w:rsidRPr="003C3E7B">
        <w:rPr>
          <w:spacing w:val="-1"/>
          <w:lang w:val="en-CA"/>
        </w:rPr>
        <w:t>R</w:t>
      </w:r>
      <w:r w:rsidRPr="003C3E7B">
        <w:rPr>
          <w:lang w:val="en-CA"/>
        </w:rPr>
        <w:t>EB</w:t>
      </w:r>
      <w:r w:rsidRPr="003C3E7B">
        <w:rPr>
          <w:spacing w:val="-6"/>
          <w:lang w:val="en-CA"/>
        </w:rPr>
        <w:t xml:space="preserve"> </w:t>
      </w:r>
      <w:r w:rsidRPr="003C3E7B">
        <w:rPr>
          <w:spacing w:val="-3"/>
          <w:lang w:val="en-CA"/>
        </w:rPr>
        <w:t>C</w:t>
      </w:r>
      <w:r w:rsidRPr="003C3E7B">
        <w:rPr>
          <w:lang w:val="en-CA"/>
        </w:rPr>
        <w:t>ha</w:t>
      </w:r>
      <w:r w:rsidRPr="003C3E7B">
        <w:rPr>
          <w:spacing w:val="-1"/>
          <w:lang w:val="en-CA"/>
        </w:rPr>
        <w:t>ir</w:t>
      </w:r>
      <w:r w:rsidRPr="003C3E7B">
        <w:rPr>
          <w:lang w:val="en-CA"/>
        </w:rPr>
        <w:t>,</w:t>
      </w:r>
      <w:r w:rsidRPr="003C3E7B">
        <w:rPr>
          <w:spacing w:val="-5"/>
          <w:lang w:val="en-CA"/>
        </w:rPr>
        <w:t xml:space="preserve"> </w:t>
      </w:r>
      <w:r w:rsidRPr="003C3E7B">
        <w:rPr>
          <w:spacing w:val="-1"/>
          <w:lang w:val="en-CA"/>
        </w:rPr>
        <w:t>R</w:t>
      </w:r>
      <w:r w:rsidRPr="003C3E7B">
        <w:rPr>
          <w:lang w:val="en-CA"/>
        </w:rPr>
        <w:t>EB</w:t>
      </w:r>
      <w:r w:rsidRPr="003C3E7B">
        <w:rPr>
          <w:spacing w:val="-8"/>
          <w:lang w:val="en-CA"/>
        </w:rPr>
        <w:t xml:space="preserve"> </w:t>
      </w:r>
      <w:r w:rsidRPr="003C3E7B">
        <w:rPr>
          <w:spacing w:val="2"/>
          <w:lang w:val="en-CA"/>
        </w:rPr>
        <w:t>m</w:t>
      </w:r>
      <w:r w:rsidRPr="003C3E7B">
        <w:rPr>
          <w:spacing w:val="-2"/>
          <w:lang w:val="en-CA"/>
        </w:rPr>
        <w:t>e</w:t>
      </w:r>
      <w:r w:rsidRPr="003C3E7B">
        <w:rPr>
          <w:spacing w:val="2"/>
          <w:lang w:val="en-CA"/>
        </w:rPr>
        <w:t>m</w:t>
      </w:r>
      <w:r w:rsidRPr="003C3E7B">
        <w:rPr>
          <w:spacing w:val="-2"/>
          <w:lang w:val="en-CA"/>
        </w:rPr>
        <w:t>b</w:t>
      </w:r>
      <w:r w:rsidRPr="003C3E7B">
        <w:rPr>
          <w:lang w:val="en-CA"/>
        </w:rPr>
        <w:t>e</w:t>
      </w:r>
      <w:r w:rsidRPr="003C3E7B">
        <w:rPr>
          <w:spacing w:val="-1"/>
          <w:lang w:val="en-CA"/>
        </w:rPr>
        <w:t>r</w:t>
      </w:r>
      <w:r w:rsidRPr="003C3E7B">
        <w:rPr>
          <w:lang w:val="en-CA"/>
        </w:rPr>
        <w:t>s</w:t>
      </w:r>
      <w:r w:rsidRPr="003C3E7B">
        <w:rPr>
          <w:spacing w:val="-6"/>
          <w:lang w:val="en-CA"/>
        </w:rPr>
        <w:t xml:space="preserve"> </w:t>
      </w:r>
      <w:r w:rsidRPr="003C3E7B">
        <w:rPr>
          <w:lang w:val="en-CA"/>
        </w:rPr>
        <w:t>a</w:t>
      </w:r>
      <w:r w:rsidRPr="003C3E7B">
        <w:rPr>
          <w:spacing w:val="-2"/>
          <w:lang w:val="en-CA"/>
        </w:rPr>
        <w:t>n</w:t>
      </w:r>
      <w:r w:rsidRPr="003C3E7B">
        <w:rPr>
          <w:lang w:val="en-CA"/>
        </w:rPr>
        <w:t>d</w:t>
      </w:r>
      <w:r w:rsidRPr="003C3E7B">
        <w:rPr>
          <w:spacing w:val="-6"/>
          <w:lang w:val="en-CA"/>
        </w:rPr>
        <w:t xml:space="preserve"> </w:t>
      </w:r>
      <w:r w:rsidRPr="003C3E7B">
        <w:rPr>
          <w:lang w:val="en-CA"/>
        </w:rPr>
        <w:t>t</w:t>
      </w:r>
      <w:r w:rsidRPr="003C3E7B">
        <w:rPr>
          <w:spacing w:val="-2"/>
          <w:lang w:val="en-CA"/>
        </w:rPr>
        <w:t>h</w:t>
      </w:r>
      <w:r w:rsidRPr="003C3E7B">
        <w:rPr>
          <w:lang w:val="en-CA"/>
        </w:rPr>
        <w:t>e</w:t>
      </w:r>
      <w:r w:rsidRPr="003C3E7B">
        <w:rPr>
          <w:spacing w:val="-5"/>
          <w:lang w:val="en-CA"/>
        </w:rPr>
        <w:t xml:space="preserve"> </w:t>
      </w:r>
      <w:r w:rsidRPr="003C3E7B">
        <w:rPr>
          <w:spacing w:val="-1"/>
          <w:lang w:val="en-CA"/>
        </w:rPr>
        <w:t>R</w:t>
      </w:r>
      <w:r w:rsidRPr="003C3E7B">
        <w:rPr>
          <w:lang w:val="en-CA"/>
        </w:rPr>
        <w:t>EB</w:t>
      </w:r>
      <w:r w:rsidRPr="003C3E7B">
        <w:rPr>
          <w:spacing w:val="-8"/>
          <w:lang w:val="en-CA"/>
        </w:rPr>
        <w:t xml:space="preserve"> </w:t>
      </w:r>
      <w:r w:rsidRPr="003C3E7B">
        <w:rPr>
          <w:spacing w:val="-2"/>
          <w:lang w:val="en-CA"/>
        </w:rPr>
        <w:t>Support Staff</w:t>
      </w:r>
      <w:r w:rsidRPr="003C3E7B">
        <w:rPr>
          <w:spacing w:val="-7"/>
          <w:lang w:val="en-CA"/>
        </w:rPr>
        <w:t xml:space="preserve"> </w:t>
      </w:r>
      <w:r w:rsidRPr="003C3E7B">
        <w:rPr>
          <w:lang w:val="en-CA"/>
        </w:rPr>
        <w:t>a</w:t>
      </w:r>
      <w:r w:rsidRPr="003C3E7B">
        <w:rPr>
          <w:spacing w:val="-3"/>
          <w:lang w:val="en-CA"/>
        </w:rPr>
        <w:t>r</w:t>
      </w:r>
      <w:r w:rsidRPr="003C3E7B">
        <w:rPr>
          <w:lang w:val="en-CA"/>
        </w:rPr>
        <w:t>e</w:t>
      </w:r>
      <w:r w:rsidRPr="003C3E7B">
        <w:rPr>
          <w:spacing w:val="-5"/>
          <w:lang w:val="en-CA"/>
        </w:rPr>
        <w:t xml:space="preserve"> </w:t>
      </w:r>
      <w:r w:rsidRPr="003C3E7B">
        <w:rPr>
          <w:spacing w:val="-1"/>
          <w:lang w:val="en-CA"/>
        </w:rPr>
        <w:t>r</w:t>
      </w:r>
      <w:r w:rsidRPr="003C3E7B">
        <w:rPr>
          <w:lang w:val="en-CA"/>
        </w:rPr>
        <w:t>esp</w:t>
      </w:r>
      <w:r w:rsidRPr="003C3E7B">
        <w:rPr>
          <w:spacing w:val="-2"/>
          <w:lang w:val="en-CA"/>
        </w:rPr>
        <w:t>o</w:t>
      </w:r>
      <w:r w:rsidRPr="003C3E7B">
        <w:rPr>
          <w:lang w:val="en-CA"/>
        </w:rPr>
        <w:t>ns</w:t>
      </w:r>
      <w:r w:rsidRPr="003C3E7B">
        <w:rPr>
          <w:spacing w:val="-1"/>
          <w:lang w:val="en-CA"/>
        </w:rPr>
        <w:t>i</w:t>
      </w:r>
      <w:r w:rsidRPr="003C3E7B">
        <w:rPr>
          <w:lang w:val="en-CA"/>
        </w:rPr>
        <w:t>b</w:t>
      </w:r>
      <w:r w:rsidRPr="003C3E7B">
        <w:rPr>
          <w:spacing w:val="-1"/>
          <w:lang w:val="en-CA"/>
        </w:rPr>
        <w:t>l</w:t>
      </w:r>
      <w:r w:rsidRPr="003C3E7B">
        <w:rPr>
          <w:lang w:val="en-CA"/>
        </w:rPr>
        <w:t>e</w:t>
      </w:r>
      <w:r w:rsidRPr="003C3E7B">
        <w:rPr>
          <w:spacing w:val="-8"/>
          <w:lang w:val="en-CA"/>
        </w:rPr>
        <w:t xml:space="preserve"> </w:t>
      </w:r>
      <w:r w:rsidRPr="003C3E7B">
        <w:rPr>
          <w:lang w:val="en-CA"/>
        </w:rPr>
        <w:t>for</w:t>
      </w:r>
      <w:r w:rsidRPr="003C3E7B">
        <w:rPr>
          <w:w w:val="99"/>
          <w:lang w:val="en-CA"/>
        </w:rPr>
        <w:t xml:space="preserve"> </w:t>
      </w:r>
      <w:r w:rsidRPr="003C3E7B">
        <w:rPr>
          <w:spacing w:val="2"/>
          <w:lang w:val="en-CA"/>
        </w:rPr>
        <w:t>m</w:t>
      </w:r>
      <w:r w:rsidRPr="003C3E7B">
        <w:rPr>
          <w:lang w:val="en-CA"/>
        </w:rPr>
        <w:t>a</w:t>
      </w:r>
      <w:r w:rsidRPr="003C3E7B">
        <w:rPr>
          <w:spacing w:val="-1"/>
          <w:lang w:val="en-CA"/>
        </w:rPr>
        <w:t>i</w:t>
      </w:r>
      <w:r w:rsidRPr="003C3E7B">
        <w:rPr>
          <w:lang w:val="en-CA"/>
        </w:rPr>
        <w:t>n</w:t>
      </w:r>
      <w:r w:rsidRPr="003C3E7B">
        <w:rPr>
          <w:spacing w:val="-2"/>
          <w:lang w:val="en-CA"/>
        </w:rPr>
        <w:t>t</w:t>
      </w:r>
      <w:r w:rsidRPr="003C3E7B">
        <w:rPr>
          <w:lang w:val="en-CA"/>
        </w:rPr>
        <w:t>a</w:t>
      </w:r>
      <w:r w:rsidRPr="003C3E7B">
        <w:rPr>
          <w:spacing w:val="-1"/>
          <w:lang w:val="en-CA"/>
        </w:rPr>
        <w:t>i</w:t>
      </w:r>
      <w:r w:rsidRPr="003C3E7B">
        <w:rPr>
          <w:lang w:val="en-CA"/>
        </w:rPr>
        <w:t>n</w:t>
      </w:r>
      <w:r w:rsidRPr="003C3E7B">
        <w:rPr>
          <w:spacing w:val="-1"/>
          <w:lang w:val="en-CA"/>
        </w:rPr>
        <w:t>i</w:t>
      </w:r>
      <w:r w:rsidRPr="003C3E7B">
        <w:rPr>
          <w:lang w:val="en-CA"/>
        </w:rPr>
        <w:t>ng</w:t>
      </w:r>
      <w:r w:rsidRPr="003C3E7B">
        <w:rPr>
          <w:spacing w:val="-7"/>
          <w:lang w:val="en-CA"/>
        </w:rPr>
        <w:t xml:space="preserve"> </w:t>
      </w:r>
      <w:r w:rsidRPr="003C3E7B">
        <w:rPr>
          <w:lang w:val="en-CA"/>
        </w:rPr>
        <w:t>t</w:t>
      </w:r>
      <w:r w:rsidRPr="003C3E7B">
        <w:rPr>
          <w:spacing w:val="-2"/>
          <w:lang w:val="en-CA"/>
        </w:rPr>
        <w:t>h</w:t>
      </w:r>
      <w:r w:rsidRPr="003C3E7B">
        <w:rPr>
          <w:lang w:val="en-CA"/>
        </w:rPr>
        <w:t>e</w:t>
      </w:r>
      <w:r w:rsidRPr="003C3E7B">
        <w:rPr>
          <w:spacing w:val="-5"/>
          <w:lang w:val="en-CA"/>
        </w:rPr>
        <w:t xml:space="preserve"> </w:t>
      </w:r>
      <w:r w:rsidRPr="003C3E7B">
        <w:rPr>
          <w:lang w:val="en-CA"/>
        </w:rPr>
        <w:t>c</w:t>
      </w:r>
      <w:r w:rsidRPr="003C3E7B">
        <w:rPr>
          <w:spacing w:val="-2"/>
          <w:lang w:val="en-CA"/>
        </w:rPr>
        <w:t>on</w:t>
      </w:r>
      <w:r w:rsidRPr="003C3E7B">
        <w:rPr>
          <w:spacing w:val="3"/>
          <w:lang w:val="en-CA"/>
        </w:rPr>
        <w:t>f</w:t>
      </w:r>
      <w:r w:rsidRPr="003C3E7B">
        <w:rPr>
          <w:spacing w:val="-1"/>
          <w:lang w:val="en-CA"/>
        </w:rPr>
        <w:t>i</w:t>
      </w:r>
      <w:r w:rsidRPr="003C3E7B">
        <w:rPr>
          <w:spacing w:val="-2"/>
          <w:lang w:val="en-CA"/>
        </w:rPr>
        <w:t>d</w:t>
      </w:r>
      <w:r w:rsidRPr="003C3E7B">
        <w:rPr>
          <w:lang w:val="en-CA"/>
        </w:rPr>
        <w:t>ent</w:t>
      </w:r>
      <w:r w:rsidRPr="003C3E7B">
        <w:rPr>
          <w:spacing w:val="-1"/>
          <w:lang w:val="en-CA"/>
        </w:rPr>
        <w:t>i</w:t>
      </w:r>
      <w:r w:rsidRPr="003C3E7B">
        <w:rPr>
          <w:lang w:val="en-CA"/>
        </w:rPr>
        <w:t>a</w:t>
      </w:r>
      <w:r w:rsidRPr="003C3E7B">
        <w:rPr>
          <w:spacing w:val="-1"/>
          <w:lang w:val="en-CA"/>
        </w:rPr>
        <w:t>li</w:t>
      </w:r>
      <w:r w:rsidRPr="003C3E7B">
        <w:rPr>
          <w:lang w:val="en-CA"/>
        </w:rPr>
        <w:t>ty</w:t>
      </w:r>
      <w:r w:rsidRPr="003C3E7B">
        <w:rPr>
          <w:spacing w:val="-8"/>
          <w:lang w:val="en-CA"/>
        </w:rPr>
        <w:t xml:space="preserve"> </w:t>
      </w:r>
      <w:r w:rsidRPr="003C3E7B">
        <w:rPr>
          <w:spacing w:val="-2"/>
          <w:lang w:val="en-CA"/>
        </w:rPr>
        <w:t>o</w:t>
      </w:r>
      <w:r w:rsidRPr="003C3E7B">
        <w:rPr>
          <w:lang w:val="en-CA"/>
        </w:rPr>
        <w:t>f</w:t>
      </w:r>
      <w:r w:rsidRPr="003C3E7B">
        <w:rPr>
          <w:spacing w:val="-3"/>
          <w:lang w:val="en-CA"/>
        </w:rPr>
        <w:t xml:space="preserve"> </w:t>
      </w:r>
      <w:r w:rsidRPr="003C3E7B">
        <w:rPr>
          <w:spacing w:val="-2"/>
          <w:lang w:val="en-CA"/>
        </w:rPr>
        <w:t>a</w:t>
      </w:r>
      <w:r w:rsidRPr="003C3E7B">
        <w:rPr>
          <w:lang w:val="en-CA"/>
        </w:rPr>
        <w:t>ny</w:t>
      </w:r>
      <w:r w:rsidRPr="003C3E7B">
        <w:rPr>
          <w:spacing w:val="-8"/>
          <w:lang w:val="en-CA"/>
        </w:rPr>
        <w:t xml:space="preserve"> </w:t>
      </w:r>
      <w:r w:rsidRPr="003C3E7B">
        <w:rPr>
          <w:lang w:val="en-CA"/>
        </w:rPr>
        <w:t>personal information</w:t>
      </w:r>
      <w:r w:rsidRPr="003C3E7B">
        <w:rPr>
          <w:spacing w:val="-5"/>
          <w:lang w:val="en-CA"/>
        </w:rPr>
        <w:t xml:space="preserve"> </w:t>
      </w:r>
      <w:r w:rsidRPr="003C3E7B">
        <w:rPr>
          <w:spacing w:val="-1"/>
          <w:lang w:val="en-CA"/>
        </w:rPr>
        <w:t>r</w:t>
      </w:r>
      <w:r w:rsidRPr="003C3E7B">
        <w:rPr>
          <w:lang w:val="en-CA"/>
        </w:rPr>
        <w:t>ece</w:t>
      </w:r>
      <w:r w:rsidRPr="003C3E7B">
        <w:rPr>
          <w:spacing w:val="-3"/>
          <w:lang w:val="en-CA"/>
        </w:rPr>
        <w:t>iv</w:t>
      </w:r>
      <w:r w:rsidRPr="003C3E7B">
        <w:rPr>
          <w:lang w:val="en-CA"/>
        </w:rPr>
        <w:t>ed</w:t>
      </w:r>
      <w:r w:rsidRPr="003C3E7B">
        <w:rPr>
          <w:spacing w:val="-5"/>
          <w:lang w:val="en-CA"/>
        </w:rPr>
        <w:t xml:space="preserve"> </w:t>
      </w:r>
      <w:r w:rsidRPr="003C3E7B">
        <w:rPr>
          <w:lang w:val="en-CA"/>
        </w:rPr>
        <w:t>by</w:t>
      </w:r>
      <w:r w:rsidRPr="003C3E7B">
        <w:rPr>
          <w:spacing w:val="-8"/>
          <w:lang w:val="en-CA"/>
        </w:rPr>
        <w:t xml:space="preserve"> </w:t>
      </w:r>
      <w:r w:rsidRPr="003C3E7B">
        <w:rPr>
          <w:lang w:val="en-CA"/>
        </w:rPr>
        <w:t>the</w:t>
      </w:r>
      <w:r w:rsidRPr="003C3E7B">
        <w:rPr>
          <w:spacing w:val="-5"/>
          <w:lang w:val="en-CA"/>
        </w:rPr>
        <w:t xml:space="preserve"> </w:t>
      </w:r>
      <w:r w:rsidRPr="003C3E7B">
        <w:rPr>
          <w:spacing w:val="-1"/>
          <w:lang w:val="en-CA"/>
        </w:rPr>
        <w:t>R</w:t>
      </w:r>
      <w:r w:rsidRPr="003C3E7B">
        <w:rPr>
          <w:lang w:val="en-CA"/>
        </w:rPr>
        <w:t>EB</w:t>
      </w:r>
      <w:r w:rsidRPr="003C3E7B">
        <w:rPr>
          <w:spacing w:val="-7"/>
          <w:lang w:val="en-CA"/>
        </w:rPr>
        <w:t xml:space="preserve"> </w:t>
      </w:r>
      <w:r w:rsidRPr="003C3E7B">
        <w:rPr>
          <w:spacing w:val="-2"/>
          <w:lang w:val="en-CA"/>
        </w:rPr>
        <w:t>o</w:t>
      </w:r>
      <w:r w:rsidRPr="003C3E7B">
        <w:rPr>
          <w:lang w:val="en-CA"/>
        </w:rPr>
        <w:t>f</w:t>
      </w:r>
      <w:r w:rsidRPr="003C3E7B">
        <w:rPr>
          <w:spacing w:val="3"/>
          <w:lang w:val="en-CA"/>
        </w:rPr>
        <w:t>f</w:t>
      </w:r>
      <w:r w:rsidRPr="003C3E7B">
        <w:rPr>
          <w:spacing w:val="-1"/>
          <w:lang w:val="en-CA"/>
        </w:rPr>
        <w:t>i</w:t>
      </w:r>
      <w:r w:rsidRPr="003C3E7B">
        <w:rPr>
          <w:lang w:val="en-CA"/>
        </w:rPr>
        <w:t>ce</w:t>
      </w:r>
      <w:r w:rsidRPr="003C3E7B">
        <w:rPr>
          <w:spacing w:val="-10"/>
          <w:lang w:val="en-CA"/>
        </w:rPr>
        <w:t xml:space="preserve"> </w:t>
      </w:r>
      <w:proofErr w:type="gramStart"/>
      <w:r w:rsidRPr="003C3E7B">
        <w:rPr>
          <w:lang w:val="en-CA"/>
        </w:rPr>
        <w:t>du</w:t>
      </w:r>
      <w:r w:rsidRPr="003C3E7B">
        <w:rPr>
          <w:spacing w:val="-1"/>
          <w:lang w:val="en-CA"/>
        </w:rPr>
        <w:t>ri</w:t>
      </w:r>
      <w:r w:rsidRPr="003C3E7B">
        <w:rPr>
          <w:lang w:val="en-CA"/>
        </w:rPr>
        <w:t>ng</w:t>
      </w:r>
      <w:r w:rsidRPr="003C3E7B">
        <w:rPr>
          <w:spacing w:val="-7"/>
          <w:lang w:val="en-CA"/>
        </w:rPr>
        <w:t xml:space="preserve"> </w:t>
      </w:r>
      <w:r w:rsidRPr="003C3E7B">
        <w:rPr>
          <w:lang w:val="en-CA"/>
        </w:rPr>
        <w:t>the</w:t>
      </w:r>
      <w:r w:rsidRPr="003C3E7B">
        <w:rPr>
          <w:spacing w:val="-5"/>
          <w:lang w:val="en-CA"/>
        </w:rPr>
        <w:t xml:space="preserve"> </w:t>
      </w:r>
      <w:r w:rsidRPr="003C3E7B">
        <w:rPr>
          <w:spacing w:val="-3"/>
          <w:lang w:val="en-CA"/>
        </w:rPr>
        <w:t>c</w:t>
      </w:r>
      <w:r w:rsidRPr="003C3E7B">
        <w:rPr>
          <w:lang w:val="en-CA"/>
        </w:rPr>
        <w:t>ou</w:t>
      </w:r>
      <w:r w:rsidRPr="003C3E7B">
        <w:rPr>
          <w:spacing w:val="-1"/>
          <w:lang w:val="en-CA"/>
        </w:rPr>
        <w:t>r</w:t>
      </w:r>
      <w:r w:rsidRPr="003C3E7B">
        <w:rPr>
          <w:lang w:val="en-CA"/>
        </w:rPr>
        <w:t>se</w:t>
      </w:r>
      <w:r w:rsidRPr="003C3E7B">
        <w:rPr>
          <w:spacing w:val="-7"/>
          <w:lang w:val="en-CA"/>
        </w:rPr>
        <w:t xml:space="preserve"> </w:t>
      </w:r>
      <w:r w:rsidRPr="003C3E7B">
        <w:rPr>
          <w:spacing w:val="-2"/>
          <w:lang w:val="en-CA"/>
        </w:rPr>
        <w:t>o</w:t>
      </w:r>
      <w:r w:rsidRPr="003C3E7B">
        <w:rPr>
          <w:lang w:val="en-CA"/>
        </w:rPr>
        <w:t>f</w:t>
      </w:r>
      <w:proofErr w:type="gramEnd"/>
      <w:r w:rsidRPr="003C3E7B">
        <w:rPr>
          <w:w w:val="99"/>
          <w:lang w:val="en-CA"/>
        </w:rPr>
        <w:t xml:space="preserve"> </w:t>
      </w:r>
      <w:r w:rsidRPr="003C3E7B">
        <w:rPr>
          <w:lang w:val="en-CA"/>
        </w:rPr>
        <w:t>the</w:t>
      </w:r>
      <w:r w:rsidRPr="003C3E7B">
        <w:rPr>
          <w:spacing w:val="-13"/>
          <w:lang w:val="en-CA"/>
        </w:rPr>
        <w:t xml:space="preserve"> </w:t>
      </w:r>
      <w:r w:rsidRPr="003C3E7B">
        <w:rPr>
          <w:spacing w:val="-1"/>
          <w:lang w:val="en-CA"/>
        </w:rPr>
        <w:t>r</w:t>
      </w:r>
      <w:r w:rsidRPr="003C3E7B">
        <w:rPr>
          <w:lang w:val="en-CA"/>
        </w:rPr>
        <w:t>e</w:t>
      </w:r>
      <w:r w:rsidRPr="003C3E7B">
        <w:rPr>
          <w:spacing w:val="-3"/>
          <w:lang w:val="en-CA"/>
        </w:rPr>
        <w:t>s</w:t>
      </w:r>
      <w:r w:rsidRPr="003C3E7B">
        <w:rPr>
          <w:lang w:val="en-CA"/>
        </w:rPr>
        <w:t>ea</w:t>
      </w:r>
      <w:r w:rsidRPr="003C3E7B">
        <w:rPr>
          <w:spacing w:val="-1"/>
          <w:lang w:val="en-CA"/>
        </w:rPr>
        <w:t>r</w:t>
      </w:r>
      <w:r w:rsidRPr="003C3E7B">
        <w:rPr>
          <w:lang w:val="en-CA"/>
        </w:rPr>
        <w:t>ch.</w:t>
      </w:r>
    </w:p>
    <w:p w14:paraId="6440FCA1" w14:textId="77777777" w:rsidR="00756C58" w:rsidRPr="003C3E7B" w:rsidRDefault="002E18ED" w:rsidP="00861AE8">
      <w:pPr>
        <w:pStyle w:val="Titre1"/>
        <w:widowControl/>
      </w:pPr>
      <w:bookmarkStart w:id="4" w:name="_Toc151124707"/>
      <w:r w:rsidRPr="003C3E7B">
        <w:t>D</w:t>
      </w:r>
      <w:r w:rsidR="00756C58" w:rsidRPr="003C3E7B">
        <w:t>efinitions</w:t>
      </w:r>
      <w:bookmarkEnd w:id="4"/>
    </w:p>
    <w:p w14:paraId="2C289BE8" w14:textId="77777777" w:rsidR="002E18ED" w:rsidRPr="003C3E7B" w:rsidRDefault="00A313CE" w:rsidP="00861AE8">
      <w:pPr>
        <w:rPr>
          <w:lang w:val="en-CA"/>
        </w:rPr>
      </w:pPr>
      <w:r w:rsidRPr="003C3E7B">
        <w:rPr>
          <w:lang w:val="en-CA"/>
        </w:rPr>
        <w:t>See Glossary of Terms.</w:t>
      </w:r>
    </w:p>
    <w:p w14:paraId="2CF1F0F1" w14:textId="77777777" w:rsidR="00756C58" w:rsidRPr="003C3E7B" w:rsidRDefault="002E18ED" w:rsidP="00861AE8">
      <w:pPr>
        <w:pStyle w:val="Titre1"/>
        <w:widowControl/>
      </w:pPr>
      <w:bookmarkStart w:id="5" w:name="_Toc151124708"/>
      <w:r w:rsidRPr="003C3E7B">
        <w:t>P</w:t>
      </w:r>
      <w:r w:rsidR="00756C58" w:rsidRPr="003C3E7B">
        <w:t>rocedures</w:t>
      </w:r>
      <w:bookmarkEnd w:id="5"/>
    </w:p>
    <w:p w14:paraId="58B52956" w14:textId="77777777" w:rsidR="004B1A73" w:rsidRPr="003C3E7B" w:rsidRDefault="004B1A73" w:rsidP="004B1A73">
      <w:pPr>
        <w:rPr>
          <w:lang w:val="en-CA"/>
        </w:rPr>
      </w:pPr>
      <w:r w:rsidRPr="003C3E7B">
        <w:rPr>
          <w:lang w:val="en-CA"/>
        </w:rPr>
        <w:t>Privacy is a fundamental value that is essential for the protection and promotion of human dignity. Breaches in privacy and confidentiality may cause harm to individuals or groups of individuals. Hence, personal information must be collected, used and disclosed in a manner that respects a research participant’s right to privacy, and in accordance with applicable privacy standards.</w:t>
      </w:r>
      <w:r w:rsidRPr="003C3E7B">
        <w:rPr>
          <w:vertAlign w:val="superscript"/>
          <w:lang w:val="en-CA"/>
        </w:rPr>
        <w:footnoteReference w:id="3"/>
      </w:r>
    </w:p>
    <w:p w14:paraId="38FFB5A3" w14:textId="77777777" w:rsidR="004B1A73" w:rsidRPr="003C3E7B" w:rsidRDefault="004B1A73" w:rsidP="004B1A73">
      <w:pPr>
        <w:rPr>
          <w:lang w:val="en-CA"/>
        </w:rPr>
      </w:pPr>
      <w:r w:rsidRPr="003C3E7B">
        <w:rPr>
          <w:lang w:val="en-CA"/>
        </w:rPr>
        <w:t xml:space="preserve">Privacy regulations permit the use and the limited disclosure of personal information for research purposes </w:t>
      </w:r>
      <w:proofErr w:type="gramStart"/>
      <w:r w:rsidRPr="003C3E7B">
        <w:rPr>
          <w:lang w:val="en-CA"/>
        </w:rPr>
        <w:t>as long as</w:t>
      </w:r>
      <w:proofErr w:type="gramEnd"/>
      <w:r w:rsidRPr="003C3E7B">
        <w:rPr>
          <w:lang w:val="en-CA"/>
        </w:rPr>
        <w:t xml:space="preserve"> certain requirements are met. Privacy risks in research arise at all stages of the research life cycle and relate to the identifiability of participants and the potential harms that they, or groups to which they belong, may experience from the collection, use and disclosure of personal information.</w:t>
      </w:r>
      <w:r w:rsidRPr="003C3E7B">
        <w:rPr>
          <w:vertAlign w:val="superscript"/>
          <w:lang w:val="en-CA"/>
        </w:rPr>
        <w:footnoteReference w:id="4"/>
      </w:r>
      <w:r w:rsidRPr="003C3E7B">
        <w:rPr>
          <w:lang w:val="en-CA"/>
        </w:rPr>
        <w:t xml:space="preserve"> One of the key ethical challenges for </w:t>
      </w:r>
      <w:r w:rsidRPr="003C3E7B">
        <w:rPr>
          <w:lang w:val="en-CA"/>
        </w:rPr>
        <w:lastRenderedPageBreak/>
        <w:t xml:space="preserve">the health research community is in appropriately protecting the privacy and confidentiality of personal information used for research purposes. </w:t>
      </w:r>
    </w:p>
    <w:p w14:paraId="44E80F8C" w14:textId="77777777" w:rsidR="004B1A73" w:rsidRPr="003C3E7B" w:rsidRDefault="004B1A73" w:rsidP="004B1A73">
      <w:pPr>
        <w:rPr>
          <w:lang w:val="en-CA"/>
        </w:rPr>
      </w:pPr>
      <w:r w:rsidRPr="003C3E7B">
        <w:rPr>
          <w:lang w:val="en-CA"/>
        </w:rPr>
        <w:t>The REB plays an important role in balancing the need for research against the risk of the infringement of privacy, in accordance with applicable standards. The REB supports the use of a proportionate approach.</w:t>
      </w:r>
      <w:r w:rsidRPr="003C3E7B">
        <w:rPr>
          <w:vertAlign w:val="superscript"/>
          <w:lang w:val="en-CA"/>
        </w:rPr>
        <w:footnoteReference w:id="5"/>
      </w:r>
    </w:p>
    <w:p w14:paraId="15A945D4" w14:textId="77777777" w:rsidR="004B1A73" w:rsidRPr="003C3E7B" w:rsidRDefault="004B1A73" w:rsidP="004B1A73">
      <w:pPr>
        <w:pStyle w:val="Titre2"/>
      </w:pPr>
      <w:bookmarkStart w:id="6" w:name="_Toc151124709"/>
      <w:r w:rsidRPr="003C3E7B">
        <w:t>REB Review of Privacy Concerns</w:t>
      </w:r>
      <w:bookmarkEnd w:id="6"/>
    </w:p>
    <w:p w14:paraId="19E892EF" w14:textId="77777777" w:rsidR="004B1A73" w:rsidRPr="003C3E7B" w:rsidRDefault="004B1A73" w:rsidP="004B1A73">
      <w:pPr>
        <w:pStyle w:val="Titre3"/>
      </w:pPr>
      <w:r w:rsidRPr="003C3E7B">
        <w:t xml:space="preserve">In reviewing the research, the REB will consider </w:t>
      </w:r>
      <w:proofErr w:type="gramStart"/>
      <w:r w:rsidRPr="003C3E7B">
        <w:t>a number of</w:t>
      </w:r>
      <w:proofErr w:type="gramEnd"/>
      <w:r w:rsidRPr="003C3E7B">
        <w:t xml:space="preserve"> factors affecting privacy protection,</w:t>
      </w:r>
      <w:r w:rsidR="00EE4F18" w:rsidRPr="003C3E7B">
        <w:rPr>
          <w:vertAlign w:val="superscript"/>
        </w:rPr>
        <w:footnoteReference w:id="6"/>
      </w:r>
      <w:r w:rsidRPr="003C3E7B">
        <w:t xml:space="preserve"> such as:</w:t>
      </w:r>
    </w:p>
    <w:p w14:paraId="0A59A827" w14:textId="77777777" w:rsidR="004B1A73" w:rsidRPr="003C3E7B" w:rsidRDefault="004B1A73" w:rsidP="004B1A73">
      <w:pPr>
        <w:pStyle w:val="SOPBulletC"/>
        <w:rPr>
          <w:lang w:val="en-CA"/>
        </w:rPr>
      </w:pPr>
      <w:r w:rsidRPr="003C3E7B">
        <w:rPr>
          <w:lang w:val="en-CA"/>
        </w:rPr>
        <w:t>The type of personal information collected,</w:t>
      </w:r>
    </w:p>
    <w:p w14:paraId="2C94A507" w14:textId="77777777" w:rsidR="004B1A73" w:rsidRPr="003C3E7B" w:rsidRDefault="004B1A73" w:rsidP="004B1A73">
      <w:pPr>
        <w:pStyle w:val="SOPBulletC"/>
        <w:rPr>
          <w:lang w:val="en-CA"/>
        </w:rPr>
      </w:pPr>
      <w:r w:rsidRPr="003C3E7B">
        <w:rPr>
          <w:lang w:val="en-CA"/>
        </w:rPr>
        <w:t>The research objectives and justification for the requested personal data needed to fulfill these objectives,</w:t>
      </w:r>
    </w:p>
    <w:p w14:paraId="5D8BD49C" w14:textId="77777777" w:rsidR="004B1A73" w:rsidRPr="003C3E7B" w:rsidRDefault="004B1A73" w:rsidP="004B1A73">
      <w:pPr>
        <w:pStyle w:val="SOPBulletC"/>
        <w:rPr>
          <w:lang w:val="en-CA"/>
        </w:rPr>
      </w:pPr>
      <w:r w:rsidRPr="003C3E7B">
        <w:rPr>
          <w:lang w:val="en-CA"/>
        </w:rPr>
        <w:t>Respect for applicable privacy laws and the protection of confidentiality,</w:t>
      </w:r>
      <w:r w:rsidR="00EE4F18" w:rsidRPr="003C3E7B">
        <w:rPr>
          <w:vertAlign w:val="superscript"/>
          <w:lang w:val="en-CA"/>
        </w:rPr>
        <w:footnoteReference w:id="7"/>
      </w:r>
    </w:p>
    <w:p w14:paraId="5868410F" w14:textId="77777777" w:rsidR="004B1A73" w:rsidRPr="003C3E7B" w:rsidRDefault="004B1A73" w:rsidP="004B1A73">
      <w:pPr>
        <w:pStyle w:val="SOPBulletC"/>
        <w:rPr>
          <w:lang w:val="en-CA"/>
        </w:rPr>
      </w:pPr>
      <w:r w:rsidRPr="003C3E7B">
        <w:rPr>
          <w:lang w:val="en-CA"/>
        </w:rPr>
        <w:t>Intended uses of personal information derived from the research,</w:t>
      </w:r>
    </w:p>
    <w:p w14:paraId="3294B4DE" w14:textId="77777777" w:rsidR="004B1A73" w:rsidRPr="003C3E7B" w:rsidRDefault="004B1A73" w:rsidP="004B1A73">
      <w:pPr>
        <w:pStyle w:val="SOPBulletC"/>
        <w:rPr>
          <w:lang w:val="en-CA"/>
        </w:rPr>
      </w:pPr>
      <w:r w:rsidRPr="003C3E7B">
        <w:rPr>
          <w:lang w:val="en-CA"/>
        </w:rPr>
        <w:t>How the personal data will be controlled, accessed, disclosed, and de- identified,</w:t>
      </w:r>
    </w:p>
    <w:p w14:paraId="0DEB6904" w14:textId="77777777" w:rsidR="004B1A73" w:rsidRPr="003C3E7B" w:rsidRDefault="004B1A73" w:rsidP="004B1A73">
      <w:pPr>
        <w:pStyle w:val="SOPBulletC"/>
        <w:rPr>
          <w:lang w:val="en-CA"/>
        </w:rPr>
      </w:pPr>
      <w:r w:rsidRPr="003C3E7B">
        <w:rPr>
          <w:lang w:val="en-CA"/>
        </w:rPr>
        <w:t>Limits on the use, disclosure and retention of personal data,</w:t>
      </w:r>
    </w:p>
    <w:p w14:paraId="1B28730E" w14:textId="77777777" w:rsidR="004B1A73" w:rsidRPr="003C3E7B" w:rsidRDefault="004B1A73" w:rsidP="004B1A73">
      <w:pPr>
        <w:pStyle w:val="SOPBulletC"/>
        <w:rPr>
          <w:lang w:val="en-CA"/>
        </w:rPr>
      </w:pPr>
      <w:r w:rsidRPr="003C3E7B">
        <w:rPr>
          <w:lang w:val="en-CA"/>
        </w:rPr>
        <w:t>Any anticipated secondary uses of identifiable data from the research,</w:t>
      </w:r>
    </w:p>
    <w:p w14:paraId="79D2A731" w14:textId="77777777" w:rsidR="004B1A73" w:rsidRPr="003C3E7B" w:rsidRDefault="004B1A73" w:rsidP="004B1A73">
      <w:pPr>
        <w:pStyle w:val="SOPBulletC"/>
        <w:rPr>
          <w:lang w:val="en-CA"/>
        </w:rPr>
      </w:pPr>
      <w:r w:rsidRPr="003C3E7B">
        <w:rPr>
          <w:lang w:val="en-CA"/>
        </w:rPr>
        <w:t>Risks to participants in the case of a data security breach, including the risk of personal re-identification,</w:t>
      </w:r>
    </w:p>
    <w:p w14:paraId="2164EB1A" w14:textId="77777777" w:rsidR="004B1A73" w:rsidRPr="003C3E7B" w:rsidRDefault="004B1A73" w:rsidP="004B1A73">
      <w:pPr>
        <w:pStyle w:val="SOPBulletC"/>
        <w:rPr>
          <w:lang w:val="en-CA"/>
        </w:rPr>
      </w:pPr>
      <w:r w:rsidRPr="003C3E7B">
        <w:rPr>
          <w:lang w:val="en-CA"/>
        </w:rPr>
        <w:t>Security measures as appropriate for the life cycle of the information,</w:t>
      </w:r>
    </w:p>
    <w:p w14:paraId="379C184A" w14:textId="77777777" w:rsidR="004B1A73" w:rsidRPr="003C3E7B" w:rsidRDefault="004B1A73" w:rsidP="004B1A73">
      <w:pPr>
        <w:pStyle w:val="SOPBulletC"/>
        <w:rPr>
          <w:lang w:val="en-CA"/>
        </w:rPr>
      </w:pPr>
      <w:r w:rsidRPr="003C3E7B">
        <w:rPr>
          <w:lang w:val="en-CA"/>
        </w:rPr>
        <w:t>Any anticipated linkage of personal data gathered in the research with other data about research participants, whether those data are contained in public or in personal records,</w:t>
      </w:r>
    </w:p>
    <w:p w14:paraId="7A5CB289" w14:textId="77777777" w:rsidR="004B1A73" w:rsidRPr="003C3E7B" w:rsidRDefault="004B1A73" w:rsidP="004B1A73">
      <w:pPr>
        <w:pStyle w:val="SOPBulletC"/>
        <w:rPr>
          <w:lang w:val="en-CA"/>
        </w:rPr>
      </w:pPr>
      <w:r w:rsidRPr="003C3E7B">
        <w:rPr>
          <w:lang w:val="en-CA"/>
        </w:rPr>
        <w:t>Recordings used for research observations (</w:t>
      </w:r>
      <w:proofErr w:type="gramStart"/>
      <w:r w:rsidRPr="003C3E7B">
        <w:rPr>
          <w:lang w:val="en-CA"/>
        </w:rPr>
        <w:t>e.g.</w:t>
      </w:r>
      <w:proofErr w:type="gramEnd"/>
      <w:r w:rsidRPr="003C3E7B">
        <w:rPr>
          <w:lang w:val="en-CA"/>
        </w:rPr>
        <w:t xml:space="preserve"> photos, videos, and audio recordings), that may potentially identify individual participants,</w:t>
      </w:r>
    </w:p>
    <w:p w14:paraId="513A21F0" w14:textId="77777777" w:rsidR="004B1A73" w:rsidRPr="003C3E7B" w:rsidRDefault="004B1A73" w:rsidP="004B1A73">
      <w:pPr>
        <w:pStyle w:val="SOPBulletC"/>
        <w:rPr>
          <w:lang w:val="en-CA"/>
        </w:rPr>
      </w:pPr>
      <w:r w:rsidRPr="003C3E7B">
        <w:rPr>
          <w:lang w:val="en-CA"/>
        </w:rPr>
        <w:t>Whether consent is required for access to, or collection of, personal data from participants,</w:t>
      </w:r>
      <w:r w:rsidR="00EE4F18" w:rsidRPr="003C3E7B">
        <w:rPr>
          <w:vertAlign w:val="superscript"/>
          <w:lang w:val="en-CA"/>
        </w:rPr>
        <w:footnoteReference w:id="8"/>
      </w:r>
    </w:p>
    <w:p w14:paraId="3E34CAE1" w14:textId="77777777" w:rsidR="004B1A73" w:rsidRPr="003C3E7B" w:rsidRDefault="004B1A73" w:rsidP="004B1A73">
      <w:pPr>
        <w:pStyle w:val="SOPBulletC"/>
        <w:rPr>
          <w:lang w:val="en-CA"/>
        </w:rPr>
      </w:pPr>
      <w:r w:rsidRPr="003C3E7B">
        <w:rPr>
          <w:lang w:val="en-CA"/>
        </w:rPr>
        <w:lastRenderedPageBreak/>
        <w:t>How consent is managed and documented,</w:t>
      </w:r>
    </w:p>
    <w:p w14:paraId="0A57F9A6" w14:textId="77777777" w:rsidR="004B1A73" w:rsidRPr="003C3E7B" w:rsidRDefault="004B1A73" w:rsidP="004B1A73">
      <w:pPr>
        <w:pStyle w:val="SOPBulletC"/>
        <w:rPr>
          <w:lang w:val="en-CA"/>
        </w:rPr>
      </w:pPr>
      <w:r w:rsidRPr="003C3E7B">
        <w:rPr>
          <w:lang w:val="en-CA"/>
        </w:rPr>
        <w:t>If and how prospective research participants will be informed of the research,</w:t>
      </w:r>
    </w:p>
    <w:p w14:paraId="6C111BF6" w14:textId="77777777" w:rsidR="004B1A73" w:rsidRPr="003C3E7B" w:rsidRDefault="004B1A73" w:rsidP="004B1A73">
      <w:pPr>
        <w:pStyle w:val="SOPBulletC"/>
        <w:rPr>
          <w:lang w:val="en-CA"/>
        </w:rPr>
      </w:pPr>
      <w:r w:rsidRPr="003C3E7B">
        <w:rPr>
          <w:lang w:val="en-CA"/>
        </w:rPr>
        <w:t>How prospective research participants will be recruited,</w:t>
      </w:r>
    </w:p>
    <w:p w14:paraId="676A9138" w14:textId="44266918" w:rsidR="004B1A73" w:rsidRPr="003C3E7B" w:rsidRDefault="004B1A73" w:rsidP="00EE4F18">
      <w:pPr>
        <w:pStyle w:val="SOPBulletC"/>
        <w:rPr>
          <w:lang w:val="en-CA"/>
        </w:rPr>
      </w:pPr>
      <w:r w:rsidRPr="003C3E7B">
        <w:rPr>
          <w:lang w:val="en-CA"/>
        </w:rPr>
        <w:t>The administrative, technical</w:t>
      </w:r>
      <w:r w:rsidR="005B3911">
        <w:rPr>
          <w:lang w:val="en-CA"/>
        </w:rPr>
        <w:t>,</w:t>
      </w:r>
      <w:r w:rsidRPr="003C3E7B">
        <w:rPr>
          <w:lang w:val="en-CA"/>
        </w:rPr>
        <w:t xml:space="preserve"> and physical safeguards and practices in place to protect the personal data including de-identification strategies and managed linkages to identifiable data,</w:t>
      </w:r>
    </w:p>
    <w:p w14:paraId="7E51FE10" w14:textId="77777777" w:rsidR="004B1A73" w:rsidRPr="003C3E7B" w:rsidRDefault="004B1A73" w:rsidP="00EE4F18">
      <w:pPr>
        <w:pStyle w:val="SOPBulletC"/>
        <w:rPr>
          <w:lang w:val="en-CA"/>
        </w:rPr>
      </w:pPr>
      <w:r w:rsidRPr="003C3E7B">
        <w:rPr>
          <w:lang w:val="en-CA"/>
        </w:rPr>
        <w:t xml:space="preserve">How accountability and transparency in the management of personal data will be </w:t>
      </w:r>
      <w:proofErr w:type="gramStart"/>
      <w:r w:rsidRPr="003C3E7B">
        <w:rPr>
          <w:lang w:val="en-CA"/>
        </w:rPr>
        <w:t>ensured;</w:t>
      </w:r>
      <w:proofErr w:type="gramEnd"/>
    </w:p>
    <w:p w14:paraId="2A8C9B28" w14:textId="77777777" w:rsidR="004B1A73" w:rsidRPr="003C3E7B" w:rsidRDefault="004B1A73" w:rsidP="00EE4F18">
      <w:pPr>
        <w:pStyle w:val="Titre3"/>
      </w:pPr>
      <w:r w:rsidRPr="003C3E7B">
        <w:t>The REB must find that there are adequate provisions to protect the privacy interests of participants before approving the research.</w:t>
      </w:r>
    </w:p>
    <w:p w14:paraId="6F29245F" w14:textId="77777777" w:rsidR="004B1A73" w:rsidRPr="003C3E7B" w:rsidRDefault="004B1A73" w:rsidP="00EE4F18">
      <w:pPr>
        <w:pStyle w:val="Titre2"/>
      </w:pPr>
      <w:bookmarkStart w:id="7" w:name="_Toc151124710"/>
      <w:r w:rsidRPr="003C3E7B">
        <w:t>Receipt, Use and Disclosure of Personal Information</w:t>
      </w:r>
      <w:bookmarkEnd w:id="7"/>
    </w:p>
    <w:p w14:paraId="18653E5C" w14:textId="77777777" w:rsidR="004B1A73" w:rsidRPr="003C3E7B" w:rsidRDefault="004B1A73" w:rsidP="00EE4F18">
      <w:pPr>
        <w:pStyle w:val="Titre3"/>
      </w:pPr>
      <w:r w:rsidRPr="003C3E7B">
        <w:t>The REB Chair, REB members and REB Support Staff are bound by confidentiality agreements signed prior to commencement of their duties</w:t>
      </w:r>
      <w:r w:rsidRPr="003C3E7B">
        <w:rPr>
          <w:vertAlign w:val="superscript"/>
        </w:rPr>
        <w:footnoteReference w:id="9"/>
      </w:r>
      <w:r w:rsidRPr="003C3E7B">
        <w:t>;</w:t>
      </w:r>
    </w:p>
    <w:p w14:paraId="7F160DFC" w14:textId="77777777" w:rsidR="004B1A73" w:rsidRPr="003C3E7B" w:rsidRDefault="004B1A73" w:rsidP="00EE4F18">
      <w:pPr>
        <w:pStyle w:val="Titre3"/>
      </w:pPr>
      <w:r w:rsidRPr="003C3E7B">
        <w:t xml:space="preserve">If need be, the REB is permitted to access personal information for the purposes of the review, the approval, the ongoing monitoring, and/or the auditing of the conduct of the </w:t>
      </w:r>
      <w:proofErr w:type="gramStart"/>
      <w:r w:rsidRPr="003C3E7B">
        <w:t>research;</w:t>
      </w:r>
      <w:proofErr w:type="gramEnd"/>
    </w:p>
    <w:p w14:paraId="0C237017" w14:textId="77777777" w:rsidR="004B1A73" w:rsidRPr="003C3E7B" w:rsidRDefault="004B1A73" w:rsidP="00EE4F18">
      <w:pPr>
        <w:pStyle w:val="Titre3"/>
      </w:pPr>
      <w:r w:rsidRPr="003C3E7B">
        <w:t xml:space="preserve">The REB office must adopt reasonable safeguards and ensure that there is training for REB Support Staff to protect personal information from unauthorized </w:t>
      </w:r>
      <w:proofErr w:type="gramStart"/>
      <w:r w:rsidRPr="003C3E7B">
        <w:t>access;</w:t>
      </w:r>
      <w:proofErr w:type="gramEnd"/>
    </w:p>
    <w:p w14:paraId="468FD96D" w14:textId="77777777" w:rsidR="004B1A73" w:rsidRPr="003C3E7B" w:rsidRDefault="004B1A73" w:rsidP="00EE4F18">
      <w:pPr>
        <w:pStyle w:val="Titre3"/>
      </w:pPr>
      <w:r w:rsidRPr="003C3E7B">
        <w:t xml:space="preserve">REB members or REB Support Staff may consult with the REB Chair or designee if they are uncertain about the appropriate use or disclosure of personal </w:t>
      </w:r>
      <w:proofErr w:type="gramStart"/>
      <w:r w:rsidRPr="003C3E7B">
        <w:t>information;</w:t>
      </w:r>
      <w:proofErr w:type="gramEnd"/>
    </w:p>
    <w:p w14:paraId="179517D9" w14:textId="77777777" w:rsidR="004B1A73" w:rsidRPr="003C3E7B" w:rsidRDefault="004B1A73" w:rsidP="00EE4F18">
      <w:pPr>
        <w:pStyle w:val="Titre3"/>
      </w:pPr>
      <w:r w:rsidRPr="003C3E7B">
        <w:t>If any personal information is received inadvertently in the REB office (</w:t>
      </w:r>
      <w:proofErr w:type="gramStart"/>
      <w:r w:rsidRPr="003C3E7B">
        <w:t>e.g.</w:t>
      </w:r>
      <w:proofErr w:type="gramEnd"/>
      <w:r w:rsidRPr="003C3E7B">
        <w:t xml:space="preserve"> disclosed by a Researcher), the facts surrounding the breach, the appropriate steps taken to manage the breach, remedial activities to address the breach and the outcome will be documented. The personal information will be destroyed in a secure manner as per the policies and procedures of the </w:t>
      </w:r>
      <w:proofErr w:type="gramStart"/>
      <w:r w:rsidRPr="003C3E7B">
        <w:t>institution;</w:t>
      </w:r>
      <w:proofErr w:type="gramEnd"/>
    </w:p>
    <w:p w14:paraId="4DC08CDD" w14:textId="77777777" w:rsidR="004B1A73" w:rsidRPr="003C3E7B" w:rsidRDefault="004B1A73" w:rsidP="00EE4F18">
      <w:pPr>
        <w:pStyle w:val="Titre3"/>
      </w:pPr>
      <w:r w:rsidRPr="003C3E7B">
        <w:t xml:space="preserve">If there is a breach internal to the institution, involving the use or dissemination of personal information associated with research, the REB Chair or designee will be notified. If applicable, the REB will help develop a corrective action plan in a timely manner. This process may include notification, containment, investigation and remediation, and strategies for prevention. The facts surrounding the breach, the appropriate steps taken to manage the breach and the outcome will be </w:t>
      </w:r>
      <w:proofErr w:type="gramStart"/>
      <w:r w:rsidRPr="003C3E7B">
        <w:t>documented;</w:t>
      </w:r>
      <w:proofErr w:type="gramEnd"/>
    </w:p>
    <w:p w14:paraId="6EE8DA7E" w14:textId="77777777" w:rsidR="004B1A73" w:rsidRPr="003C3E7B" w:rsidRDefault="004B1A73" w:rsidP="00EE4F18">
      <w:pPr>
        <w:pStyle w:val="Titre3"/>
      </w:pPr>
      <w:r w:rsidRPr="003C3E7B">
        <w:t xml:space="preserve">If there is a breach internal to the REB, involving the use or dissemination of personal information, the REB Chair or designee will be notified, and if applicable, notification will be sent to the appropriate Official(s) of the institution; a determination will be made in a timely manner regarding a corrective action plan. This process may include notification, containment, investigation and remediation, and </w:t>
      </w:r>
      <w:r w:rsidRPr="003C3E7B">
        <w:lastRenderedPageBreak/>
        <w:t xml:space="preserve">strategies for prevention. The facts surrounding the breach, the appropriate steps taken to manage the breach and the outcome will be documented. The personal information, if any, will be destroyed in a secure manner as per the policies and procedures of the </w:t>
      </w:r>
      <w:proofErr w:type="gramStart"/>
      <w:r w:rsidRPr="003C3E7B">
        <w:t>institution;</w:t>
      </w:r>
      <w:proofErr w:type="gramEnd"/>
    </w:p>
    <w:p w14:paraId="7612F64D" w14:textId="77777777" w:rsidR="004B1A73" w:rsidRPr="003C3E7B" w:rsidRDefault="004B1A73" w:rsidP="00EE4F18">
      <w:pPr>
        <w:pStyle w:val="Titre3"/>
      </w:pPr>
      <w:r w:rsidRPr="003C3E7B">
        <w:t>At the discretion of the REB Chair or designee, in consultation with the institution, the provincial privacy office (or equivalent) may be notified.</w:t>
      </w:r>
    </w:p>
    <w:p w14:paraId="507FE2C8" w14:textId="77777777" w:rsidR="00756C58" w:rsidRPr="003C3E7B" w:rsidRDefault="002E18ED" w:rsidP="00861AE8">
      <w:pPr>
        <w:pStyle w:val="Titre1"/>
        <w:widowControl/>
      </w:pPr>
      <w:bookmarkStart w:id="8" w:name="_Toc151124711"/>
      <w:r w:rsidRPr="003C3E7B">
        <w:t>R</w:t>
      </w:r>
      <w:r w:rsidR="00756C58" w:rsidRPr="003C3E7B">
        <w:t>eferences</w:t>
      </w:r>
      <w:bookmarkEnd w:id="8"/>
    </w:p>
    <w:p w14:paraId="552BE168" w14:textId="77777777" w:rsidR="00756C58" w:rsidRPr="003C3E7B" w:rsidRDefault="00A313CE" w:rsidP="00861AE8">
      <w:pPr>
        <w:rPr>
          <w:lang w:val="en-CA"/>
        </w:rPr>
      </w:pPr>
      <w:r w:rsidRPr="003C3E7B">
        <w:rPr>
          <w:lang w:val="en-CA"/>
        </w:rPr>
        <w:t>See footnotes.</w:t>
      </w:r>
    </w:p>
    <w:p w14:paraId="0F7328F4" w14:textId="77777777" w:rsidR="00756C58" w:rsidRPr="003C3E7B" w:rsidRDefault="002E18ED" w:rsidP="00861AE8">
      <w:pPr>
        <w:pStyle w:val="Titre1"/>
        <w:widowControl/>
      </w:pPr>
      <w:bookmarkStart w:id="9" w:name="_Toc151124712"/>
      <w:r w:rsidRPr="003C3E7B">
        <w:t>R</w:t>
      </w:r>
      <w:r w:rsidR="00756C58" w:rsidRPr="003C3E7B">
        <w:t>evision History</w:t>
      </w:r>
      <w:bookmarkEnd w:id="9"/>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3C3E7B" w14:paraId="1AE67C6E" w14:textId="77777777" w:rsidTr="0030704D">
        <w:tc>
          <w:tcPr>
            <w:tcW w:w="2297" w:type="dxa"/>
            <w:tcBorders>
              <w:right w:val="single" w:sz="4" w:space="0" w:color="auto"/>
            </w:tcBorders>
            <w:shd w:val="clear" w:color="auto" w:fill="auto"/>
            <w:vAlign w:val="center"/>
          </w:tcPr>
          <w:p w14:paraId="4FF6C7C5" w14:textId="77777777" w:rsidR="00756C58" w:rsidRPr="003C3E7B" w:rsidRDefault="00756C58" w:rsidP="00861AE8">
            <w:pPr>
              <w:spacing w:before="0" w:after="0"/>
              <w:jc w:val="center"/>
              <w:rPr>
                <w:rFonts w:eastAsia="Calibri"/>
                <w:b/>
                <w:lang w:val="en-CA"/>
              </w:rPr>
            </w:pPr>
            <w:r w:rsidRPr="003C3E7B">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495AB412" w14:textId="77777777" w:rsidR="00756C58" w:rsidRPr="003C3E7B" w:rsidRDefault="00756C58" w:rsidP="00861AE8">
            <w:pPr>
              <w:spacing w:before="0" w:after="0"/>
              <w:jc w:val="center"/>
              <w:rPr>
                <w:rFonts w:eastAsia="Calibri"/>
                <w:b/>
                <w:lang w:val="en-CA"/>
              </w:rPr>
            </w:pPr>
            <w:r w:rsidRPr="003C3E7B">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7BAF8C5" w14:textId="77777777" w:rsidR="00756C58" w:rsidRPr="003C3E7B" w:rsidRDefault="00756C58" w:rsidP="00861AE8">
            <w:pPr>
              <w:spacing w:before="0" w:after="0"/>
              <w:jc w:val="left"/>
              <w:rPr>
                <w:rFonts w:eastAsia="Calibri"/>
                <w:b/>
                <w:lang w:val="en-CA"/>
              </w:rPr>
            </w:pPr>
            <w:r w:rsidRPr="003C3E7B">
              <w:rPr>
                <w:rFonts w:eastAsia="Calibri"/>
                <w:b/>
                <w:lang w:val="en-CA"/>
              </w:rPr>
              <w:t>Summary of Changes</w:t>
            </w:r>
          </w:p>
        </w:tc>
      </w:tr>
      <w:tr w:rsidR="00756C58" w:rsidRPr="003C3E7B" w14:paraId="6D9F0053" w14:textId="77777777" w:rsidTr="0030704D">
        <w:tc>
          <w:tcPr>
            <w:tcW w:w="2297" w:type="dxa"/>
            <w:tcBorders>
              <w:right w:val="single" w:sz="4" w:space="0" w:color="auto"/>
            </w:tcBorders>
            <w:shd w:val="clear" w:color="auto" w:fill="auto"/>
            <w:vAlign w:val="center"/>
          </w:tcPr>
          <w:p w14:paraId="174039CB" w14:textId="75A07CE1" w:rsidR="00756C58" w:rsidRPr="003C3E7B" w:rsidRDefault="00756C58" w:rsidP="00861AE8">
            <w:pPr>
              <w:spacing w:before="0" w:after="0"/>
              <w:jc w:val="left"/>
              <w:rPr>
                <w:rFonts w:eastAsia="Calibri" w:cs="Arial"/>
                <w:lang w:val="en-CA"/>
              </w:rPr>
            </w:pPr>
            <w:r w:rsidRPr="003C3E7B">
              <w:rPr>
                <w:rFonts w:eastAsia="Calibri"/>
                <w:lang w:val="en-CA"/>
              </w:rPr>
              <w:t>REB</w:t>
            </w:r>
            <w:r w:rsidR="00660163" w:rsidRPr="003C3E7B">
              <w:rPr>
                <w:rFonts w:eastAsia="Calibri"/>
                <w:lang w:val="en-CA"/>
              </w:rPr>
              <w:t>-</w:t>
            </w:r>
            <w:r w:rsidRPr="003C3E7B">
              <w:rPr>
                <w:rFonts w:eastAsia="Calibri"/>
                <w:lang w:val="en-CA"/>
              </w:rPr>
              <w:t>SOP</w:t>
            </w:r>
            <w:r w:rsidR="00660163" w:rsidRPr="003C3E7B">
              <w:rPr>
                <w:rFonts w:eastAsia="Calibri"/>
                <w:lang w:val="en-CA"/>
              </w:rPr>
              <w:t xml:space="preserve"> </w:t>
            </w:r>
            <w:r w:rsidR="00EE4F18" w:rsidRPr="003C3E7B">
              <w:rPr>
                <w:rFonts w:eastAsia="Calibri"/>
                <w:lang w:val="en-CA"/>
              </w:rPr>
              <w:t>107</w:t>
            </w:r>
            <w:r w:rsidR="002E2FFF" w:rsidRPr="003C3E7B">
              <w:rPr>
                <w:rFonts w:eastAsia="Calibri"/>
                <w:lang w:val="en-CA"/>
              </w:rPr>
              <w:t>-</w:t>
            </w:r>
            <w:r w:rsidR="00EE4F18" w:rsidRPr="003C3E7B">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F5CC35" w14:textId="28E3B40F" w:rsidR="00756C58" w:rsidRPr="003C3E7B" w:rsidRDefault="002E2FFF" w:rsidP="00861AE8">
            <w:pPr>
              <w:spacing w:before="0" w:after="0"/>
              <w:jc w:val="center"/>
              <w:rPr>
                <w:rFonts w:eastAsia="Calibri"/>
                <w:lang w:val="en-CA"/>
              </w:rPr>
            </w:pPr>
            <w:r w:rsidRPr="003C3E7B">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1A7CE38" w14:textId="77777777" w:rsidR="00756C58" w:rsidRPr="003C3E7B" w:rsidRDefault="00756C58" w:rsidP="00861AE8">
            <w:pPr>
              <w:spacing w:before="0" w:after="0"/>
              <w:jc w:val="left"/>
              <w:rPr>
                <w:rFonts w:eastAsia="Calibri"/>
                <w:lang w:val="en-CA"/>
              </w:rPr>
            </w:pPr>
            <w:r w:rsidRPr="003C3E7B">
              <w:rPr>
                <w:rFonts w:eastAsia="Calibri"/>
                <w:lang w:val="en-CA"/>
              </w:rPr>
              <w:t xml:space="preserve">Original </w:t>
            </w:r>
            <w:r w:rsidR="00B43B4B" w:rsidRPr="003C3E7B">
              <w:rPr>
                <w:rFonts w:eastAsia="Calibri"/>
                <w:lang w:val="en-CA"/>
              </w:rPr>
              <w:t>v</w:t>
            </w:r>
            <w:r w:rsidRPr="003C3E7B">
              <w:rPr>
                <w:rFonts w:eastAsia="Calibri"/>
                <w:lang w:val="en-CA"/>
              </w:rPr>
              <w:t>ersion</w:t>
            </w:r>
          </w:p>
        </w:tc>
      </w:tr>
      <w:tr w:rsidR="00756C58" w:rsidRPr="003C3E7B" w14:paraId="377A2B2D" w14:textId="77777777" w:rsidTr="0030704D">
        <w:tc>
          <w:tcPr>
            <w:tcW w:w="2297" w:type="dxa"/>
            <w:tcBorders>
              <w:right w:val="single" w:sz="4" w:space="0" w:color="auto"/>
            </w:tcBorders>
            <w:shd w:val="clear" w:color="auto" w:fill="auto"/>
            <w:vAlign w:val="center"/>
          </w:tcPr>
          <w:p w14:paraId="07DC6305" w14:textId="146C93B8" w:rsidR="00756C58" w:rsidRPr="003C3E7B" w:rsidRDefault="002E2FFF" w:rsidP="00861AE8">
            <w:pPr>
              <w:spacing w:before="0" w:after="0"/>
              <w:jc w:val="left"/>
              <w:rPr>
                <w:rFonts w:eastAsia="Calibri"/>
                <w:lang w:val="en-CA"/>
              </w:rPr>
            </w:pPr>
            <w:r w:rsidRPr="003C3E7B">
              <w:rPr>
                <w:rFonts w:eastAsia="Calibri"/>
                <w:lang w:val="en-CA"/>
              </w:rPr>
              <w:t>REB-SOP 107-002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CF7BD4" w14:textId="6793A8F6" w:rsidR="00756C58" w:rsidRPr="003C3E7B" w:rsidRDefault="002E2FFF" w:rsidP="00861AE8">
            <w:pPr>
              <w:spacing w:before="0" w:after="0"/>
              <w:jc w:val="center"/>
              <w:rPr>
                <w:rFonts w:eastAsia="Calibri"/>
                <w:lang w:val="en-CA"/>
              </w:rPr>
            </w:pPr>
            <w:r w:rsidRPr="003C3E7B">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AFED1E4" w14:textId="77777777" w:rsidR="00756C58" w:rsidRPr="003C3E7B" w:rsidRDefault="002E2FFF" w:rsidP="00861AE8">
            <w:pPr>
              <w:spacing w:before="0" w:after="0"/>
              <w:jc w:val="left"/>
              <w:rPr>
                <w:rFonts w:eastAsia="Calibri"/>
                <w:lang w:val="en-CA"/>
              </w:rPr>
            </w:pPr>
            <w:r w:rsidRPr="003C3E7B">
              <w:rPr>
                <w:rFonts w:eastAsia="Calibri"/>
                <w:lang w:val="en-CA"/>
              </w:rPr>
              <w:t xml:space="preserve">Updated in line with regulations in </w:t>
            </w:r>
            <w:proofErr w:type="gramStart"/>
            <w:r w:rsidRPr="003C3E7B">
              <w:rPr>
                <w:rFonts w:eastAsia="Calibri"/>
                <w:lang w:val="en-CA"/>
              </w:rPr>
              <w:t>effect</w:t>
            </w:r>
            <w:proofErr w:type="gramEnd"/>
          </w:p>
          <w:p w14:paraId="2ECE32A8" w14:textId="32BD4F34" w:rsidR="002E2FFF" w:rsidRPr="003C3E7B" w:rsidRDefault="002E2FFF" w:rsidP="00861AE8">
            <w:pPr>
              <w:spacing w:before="0" w:after="0"/>
              <w:jc w:val="left"/>
              <w:rPr>
                <w:rFonts w:eastAsia="Calibri"/>
                <w:lang w:val="en-CA"/>
              </w:rPr>
            </w:pPr>
            <w:r w:rsidRPr="003C3E7B">
              <w:rPr>
                <w:rFonts w:eastAsia="Calibri"/>
                <w:lang w:val="en-CA"/>
              </w:rPr>
              <w:t>Updated references</w:t>
            </w:r>
          </w:p>
        </w:tc>
      </w:tr>
      <w:tr w:rsidR="00756C58" w:rsidRPr="003C3E7B" w14:paraId="105FFDB7" w14:textId="77777777" w:rsidTr="0030704D">
        <w:tc>
          <w:tcPr>
            <w:tcW w:w="2297" w:type="dxa"/>
            <w:tcBorders>
              <w:right w:val="single" w:sz="4" w:space="0" w:color="auto"/>
            </w:tcBorders>
            <w:shd w:val="clear" w:color="auto" w:fill="auto"/>
            <w:vAlign w:val="center"/>
          </w:tcPr>
          <w:p w14:paraId="64D73683" w14:textId="77777777" w:rsidR="00756C58" w:rsidRPr="003C3E7B" w:rsidRDefault="00756C58" w:rsidP="00861AE8">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2F531F46" w14:textId="77777777" w:rsidR="00756C58" w:rsidRPr="003C3E7B" w:rsidRDefault="00756C58" w:rsidP="00861AE8">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2E3988C" w14:textId="77777777" w:rsidR="00756C58" w:rsidRPr="003C3E7B" w:rsidRDefault="00756C58" w:rsidP="00861AE8">
            <w:pPr>
              <w:spacing w:before="0" w:after="0"/>
              <w:jc w:val="left"/>
              <w:rPr>
                <w:rFonts w:eastAsia="Calibri"/>
                <w:lang w:val="en-CA"/>
              </w:rPr>
            </w:pPr>
          </w:p>
        </w:tc>
      </w:tr>
    </w:tbl>
    <w:p w14:paraId="4D951A90" w14:textId="77777777" w:rsidR="00756C58" w:rsidRPr="003C3E7B" w:rsidRDefault="002E18ED" w:rsidP="00861AE8">
      <w:pPr>
        <w:pStyle w:val="Titre1"/>
        <w:widowControl/>
      </w:pPr>
      <w:bookmarkStart w:id="10" w:name="_Toc151124713"/>
      <w:r w:rsidRPr="003C3E7B">
        <w:t>Appendices</w:t>
      </w:r>
      <w:bookmarkEnd w:id="10"/>
    </w:p>
    <w:p w14:paraId="6C28F248" w14:textId="77777777" w:rsidR="00756C58" w:rsidRPr="003C3E7B" w:rsidRDefault="00756C58" w:rsidP="00861AE8">
      <w:pPr>
        <w:rPr>
          <w:lang w:val="en-CA"/>
        </w:rPr>
      </w:pPr>
    </w:p>
    <w:sectPr w:rsidR="00756C58" w:rsidRPr="003C3E7B"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1090" w14:textId="77777777" w:rsidR="00517CD4" w:rsidRDefault="00517CD4" w:rsidP="0030269A">
      <w:pPr>
        <w:spacing w:before="0" w:after="0"/>
      </w:pPr>
      <w:r>
        <w:separator/>
      </w:r>
    </w:p>
  </w:endnote>
  <w:endnote w:type="continuationSeparator" w:id="0">
    <w:p w14:paraId="5C2B9C96" w14:textId="77777777" w:rsidR="00517CD4" w:rsidRDefault="00517CD4"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1FA0" w14:textId="77777777" w:rsidR="002E18ED" w:rsidRPr="00627E38" w:rsidRDefault="002E18ED" w:rsidP="002E18ED">
    <w:pPr>
      <w:pStyle w:val="Pieddepage"/>
      <w:pBdr>
        <w:bottom w:val="single" w:sz="4" w:space="1" w:color="auto"/>
      </w:pBdr>
      <w:rPr>
        <w:sz w:val="20"/>
        <w:szCs w:val="20"/>
      </w:rPr>
    </w:pPr>
  </w:p>
  <w:p w14:paraId="4BAD311D" w14:textId="5746F937"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2E2FFF">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DABB" w14:textId="77777777" w:rsidR="00517CD4" w:rsidRDefault="00517CD4" w:rsidP="0030269A">
      <w:pPr>
        <w:spacing w:before="0" w:after="0"/>
      </w:pPr>
      <w:r>
        <w:separator/>
      </w:r>
    </w:p>
  </w:footnote>
  <w:footnote w:type="continuationSeparator" w:id="0">
    <w:p w14:paraId="75FC7493" w14:textId="77777777" w:rsidR="00517CD4" w:rsidRDefault="00517CD4" w:rsidP="0030269A">
      <w:pPr>
        <w:spacing w:before="0" w:after="0"/>
      </w:pPr>
      <w:r>
        <w:continuationSeparator/>
      </w:r>
    </w:p>
  </w:footnote>
  <w:footnote w:id="1">
    <w:p w14:paraId="2CCAE535" w14:textId="58D39403" w:rsidR="004B1A73" w:rsidRPr="000C1F7D" w:rsidRDefault="004B1A73" w:rsidP="004B1A73">
      <w:pPr>
        <w:pStyle w:val="Notedebasdepage"/>
        <w:rPr>
          <w:lang w:val="en-CA"/>
        </w:rPr>
      </w:pPr>
      <w:r w:rsidRPr="006C3A51">
        <w:rPr>
          <w:rStyle w:val="Appelnotedebasdep"/>
        </w:rPr>
        <w:footnoteRef/>
      </w:r>
      <w:r w:rsidRPr="000C1F7D">
        <w:rPr>
          <w:lang w:val="en-CA"/>
        </w:rPr>
        <w:t xml:space="preserve"> </w:t>
      </w:r>
      <w:r w:rsidRPr="000C1F7D">
        <w:rPr>
          <w:lang w:val="en-CA"/>
        </w:rPr>
        <w:tab/>
        <w:t xml:space="preserve">Canadian Institutes of Health Research, Natural Sciences and Engineering Research Council of Canada, and Social Sciences and Humanities Research Council of Canada, Tri-Council Policy Statement: Ethical Conduct for Research Involving Humans, December </w:t>
      </w:r>
      <w:r w:rsidR="002E2FFF" w:rsidRPr="000C1F7D">
        <w:rPr>
          <w:lang w:val="en-CA"/>
        </w:rPr>
        <w:t>201</w:t>
      </w:r>
      <w:r w:rsidR="002E2FFF">
        <w:rPr>
          <w:lang w:val="en-CA"/>
        </w:rPr>
        <w:t>8</w:t>
      </w:r>
      <w:r w:rsidRPr="000C1F7D">
        <w:rPr>
          <w:lang w:val="en-CA"/>
        </w:rPr>
        <w:t>, hereafter “TCPS2”, art. 5.3.</w:t>
      </w:r>
    </w:p>
  </w:footnote>
  <w:footnote w:id="2">
    <w:p w14:paraId="7EC7F532" w14:textId="77777777" w:rsidR="004B1A73" w:rsidRDefault="004B1A73" w:rsidP="004B1A73">
      <w:pPr>
        <w:pStyle w:val="Notedebasdepage"/>
        <w:jc w:val="left"/>
      </w:pPr>
      <w:r w:rsidRPr="006C3A51">
        <w:rPr>
          <w:rStyle w:val="Appelnotedebasdep"/>
        </w:rPr>
        <w:footnoteRef/>
      </w:r>
      <w:r w:rsidRPr="006C3A51">
        <w:t xml:space="preserve"> </w:t>
      </w:r>
      <w:r w:rsidRPr="006C3A51">
        <w:tab/>
      </w:r>
      <w:r w:rsidRPr="00E443C2">
        <w:rPr>
          <w:lang w:val="en-CA"/>
        </w:rPr>
        <w:t>TCPS2</w:t>
      </w:r>
      <w:r w:rsidRPr="006C3A51">
        <w:t>, art. 5.2</w:t>
      </w:r>
      <w:r>
        <w:t xml:space="preserve"> (</w:t>
      </w:r>
      <w:r w:rsidRPr="006C3A51">
        <w:t>a).</w:t>
      </w:r>
    </w:p>
  </w:footnote>
  <w:footnote w:id="3">
    <w:p w14:paraId="729125EC" w14:textId="618D03A6" w:rsidR="004B1A73" w:rsidRPr="000C1F7D" w:rsidRDefault="004B1A73" w:rsidP="00EE5DC4">
      <w:pPr>
        <w:pStyle w:val="Notedebasdepage"/>
        <w:jc w:val="left"/>
        <w:rPr>
          <w:lang w:val="en-CA"/>
        </w:rPr>
      </w:pPr>
      <w:r w:rsidRPr="006C3A51">
        <w:rPr>
          <w:rStyle w:val="Appelnotedebasdep"/>
        </w:rPr>
        <w:footnoteRef/>
      </w:r>
      <w:r w:rsidRPr="000C1F7D">
        <w:rPr>
          <w:lang w:val="en-CA"/>
        </w:rPr>
        <w:t xml:space="preserve"> </w:t>
      </w:r>
      <w:r w:rsidRPr="000C1F7D">
        <w:rPr>
          <w:lang w:val="en-CA"/>
        </w:rPr>
        <w:tab/>
        <w:t>Charter of Human Rights and Freedoms, CQLR, c. C -12, art. 5; Civil Code of Québec (CCQ), art. 35, 37; Act Respecting Health Services and Social Services, CQLR, c. S-4.2, art. 19 and 19.2; Act Respecting Access to Documents Held by Public Bodies and the Protection of Personal Information, CQLR, c. A-2.1, art. 53, 59</w:t>
      </w:r>
      <w:r>
        <w:rPr>
          <w:lang w:val="en-CA"/>
        </w:rPr>
        <w:t>,</w:t>
      </w:r>
      <w:r w:rsidRPr="000C1F7D">
        <w:rPr>
          <w:lang w:val="en-CA"/>
        </w:rPr>
        <w:t xml:space="preserve"> 125.</w:t>
      </w:r>
    </w:p>
  </w:footnote>
  <w:footnote w:id="4">
    <w:p w14:paraId="4568D528" w14:textId="77777777" w:rsidR="004B1A73" w:rsidRPr="000C1F7D" w:rsidRDefault="004B1A73" w:rsidP="004B1A73">
      <w:pPr>
        <w:pStyle w:val="Notedebasdepage"/>
        <w:jc w:val="left"/>
        <w:rPr>
          <w:lang w:val="en-CA"/>
        </w:rPr>
      </w:pPr>
      <w:r w:rsidRPr="006C3A51">
        <w:rPr>
          <w:rStyle w:val="Appelnotedebasdep"/>
        </w:rPr>
        <w:footnoteRef/>
      </w:r>
      <w:r w:rsidRPr="000C1F7D">
        <w:rPr>
          <w:lang w:val="en-CA"/>
        </w:rPr>
        <w:t xml:space="preserve"> </w:t>
      </w:r>
      <w:r w:rsidRPr="000C1F7D">
        <w:rPr>
          <w:lang w:val="en-CA"/>
        </w:rPr>
        <w:tab/>
        <w:t>TCPS2, p. 57.</w:t>
      </w:r>
    </w:p>
  </w:footnote>
  <w:footnote w:id="5">
    <w:p w14:paraId="61C63446" w14:textId="77777777" w:rsidR="004B1A73" w:rsidRPr="000C1F7D" w:rsidRDefault="004B1A73" w:rsidP="004B1A73">
      <w:pPr>
        <w:pStyle w:val="Notedebasdepage"/>
        <w:jc w:val="left"/>
        <w:rPr>
          <w:lang w:val="en-CA"/>
        </w:rPr>
      </w:pPr>
      <w:r w:rsidRPr="003D26E5">
        <w:rPr>
          <w:rStyle w:val="Appelnotedebasdep"/>
          <w:sz w:val="18"/>
        </w:rPr>
        <w:footnoteRef/>
      </w:r>
      <w:r w:rsidRPr="000C1F7D">
        <w:rPr>
          <w:lang w:val="en-CA"/>
        </w:rPr>
        <w:t xml:space="preserve"> </w:t>
      </w:r>
      <w:r w:rsidRPr="000C1F7D">
        <w:rPr>
          <w:lang w:val="en-CA"/>
        </w:rPr>
        <w:tab/>
        <w:t xml:space="preserve">TCPS2, p. 9. </w:t>
      </w:r>
    </w:p>
  </w:footnote>
  <w:footnote w:id="6">
    <w:p w14:paraId="0BD04BFB" w14:textId="77777777" w:rsidR="00EE4F18" w:rsidRPr="000C1F7D" w:rsidRDefault="00EE4F18" w:rsidP="00EE4F18">
      <w:pPr>
        <w:pStyle w:val="Notedebasdepage"/>
        <w:jc w:val="left"/>
        <w:rPr>
          <w:lang w:val="en-CA"/>
        </w:rPr>
      </w:pPr>
      <w:r w:rsidRPr="003D26E5">
        <w:rPr>
          <w:rStyle w:val="Appelnotedebasdep"/>
          <w:rFonts w:ascii="Arial" w:hAnsi="Arial" w:cs="Arial"/>
          <w:sz w:val="18"/>
        </w:rPr>
        <w:footnoteRef/>
      </w:r>
      <w:r w:rsidRPr="000C1F7D">
        <w:rPr>
          <w:lang w:val="en-CA"/>
        </w:rPr>
        <w:t xml:space="preserve"> </w:t>
      </w:r>
      <w:r w:rsidRPr="000C1F7D">
        <w:rPr>
          <w:lang w:val="en-CA"/>
        </w:rPr>
        <w:tab/>
        <w:t xml:space="preserve">TCPS2, p. 62. </w:t>
      </w:r>
      <w:r w:rsidRPr="003D26E5">
        <w:rPr>
          <w:lang w:val="en-CA"/>
        </w:rPr>
        <w:t xml:space="preserve">For </w:t>
      </w:r>
      <w:r w:rsidRPr="000C1F7D">
        <w:rPr>
          <w:lang w:val="en-CA"/>
        </w:rPr>
        <w:t xml:space="preserve">further details on the </w:t>
      </w:r>
      <w:r w:rsidRPr="00945BBA">
        <w:rPr>
          <w:lang w:val="en-CA"/>
        </w:rPr>
        <w:t>secondary use of identifiable information</w:t>
      </w:r>
      <w:r w:rsidRPr="000C1F7D">
        <w:rPr>
          <w:lang w:val="en-CA"/>
        </w:rPr>
        <w:t xml:space="preserve"> and </w:t>
      </w:r>
      <w:r>
        <w:rPr>
          <w:lang w:val="en-CA"/>
        </w:rPr>
        <w:t xml:space="preserve">on </w:t>
      </w:r>
      <w:r w:rsidRPr="000C1F7D">
        <w:rPr>
          <w:lang w:val="en-CA"/>
        </w:rPr>
        <w:t xml:space="preserve">data linkage, </w:t>
      </w:r>
      <w:r>
        <w:rPr>
          <w:lang w:val="en-CA"/>
        </w:rPr>
        <w:t>see also</w:t>
      </w:r>
      <w:r w:rsidRPr="000C1F7D">
        <w:rPr>
          <w:lang w:val="en-CA"/>
        </w:rPr>
        <w:t xml:space="preserve"> art. 5.5A, 5.5B</w:t>
      </w:r>
      <w:r>
        <w:rPr>
          <w:lang w:val="en-CA"/>
        </w:rPr>
        <w:t>,</w:t>
      </w:r>
      <w:r w:rsidRPr="000C1F7D">
        <w:rPr>
          <w:lang w:val="en-CA"/>
        </w:rPr>
        <w:t xml:space="preserve"> 5.7. </w:t>
      </w:r>
    </w:p>
  </w:footnote>
  <w:footnote w:id="7">
    <w:p w14:paraId="50FF9AE6" w14:textId="49DFAC57" w:rsidR="00EE4F18" w:rsidRDefault="00EE4F18" w:rsidP="00EE4F18">
      <w:pPr>
        <w:pStyle w:val="Notedebasdepage"/>
        <w:jc w:val="left"/>
      </w:pPr>
      <w:r w:rsidRPr="00162BA9">
        <w:rPr>
          <w:rStyle w:val="Appelnotedebasdep"/>
          <w:rFonts w:ascii="Arial" w:hAnsi="Arial" w:cs="Arial"/>
          <w:sz w:val="18"/>
        </w:rPr>
        <w:footnoteRef/>
      </w:r>
      <w:r w:rsidRPr="00162BA9">
        <w:t xml:space="preserve"> </w:t>
      </w:r>
      <w:r>
        <w:tab/>
      </w:r>
      <w:r w:rsidR="002E2FFF">
        <w:rPr>
          <w:i/>
        </w:rPr>
        <w:t>Cadre de référence ministériel pour la recherche des participants humains, Gouvernement du Québec</w:t>
      </w:r>
      <w:r w:rsidRPr="000C1F7D">
        <w:rPr>
          <w:i/>
        </w:rPr>
        <w:t>, Minist</w:t>
      </w:r>
      <w:r w:rsidR="0058173F">
        <w:rPr>
          <w:i/>
        </w:rPr>
        <w:t>è</w:t>
      </w:r>
      <w:r w:rsidRPr="000C1F7D">
        <w:rPr>
          <w:i/>
        </w:rPr>
        <w:t>re de la Santé et des Services sociaux,</w:t>
      </w:r>
      <w:r w:rsidRPr="00162BA9">
        <w:t xml:space="preserve"> </w:t>
      </w:r>
      <w:proofErr w:type="spellStart"/>
      <w:r w:rsidR="002E2FFF">
        <w:t>October</w:t>
      </w:r>
      <w:proofErr w:type="spellEnd"/>
      <w:r w:rsidR="002E2FFF">
        <w:t xml:space="preserve"> 2020</w:t>
      </w:r>
      <w:r w:rsidRPr="00162BA9">
        <w:t xml:space="preserve">, </w:t>
      </w:r>
      <w:proofErr w:type="spellStart"/>
      <w:r w:rsidRPr="009F4295">
        <w:t>hereafter</w:t>
      </w:r>
      <w:proofErr w:type="spellEnd"/>
      <w:r>
        <w:t xml:space="preserve"> </w:t>
      </w:r>
      <w:r w:rsidRPr="009F4295">
        <w:t>“</w:t>
      </w:r>
      <w:r w:rsidR="002E2FFF">
        <w:rPr>
          <w:i/>
        </w:rPr>
        <w:t>Cadre</w:t>
      </w:r>
      <w:r w:rsidRPr="009F4295">
        <w:t xml:space="preserve">”, </w:t>
      </w:r>
      <w:r w:rsidR="002E2FFF">
        <w:t>art</w:t>
      </w:r>
      <w:r w:rsidRPr="009F4295">
        <w:t>. </w:t>
      </w:r>
      <w:r w:rsidR="002E2FFF">
        <w:t>2.7</w:t>
      </w:r>
      <w:r w:rsidRPr="00162BA9">
        <w:t xml:space="preserve">; </w:t>
      </w:r>
      <w:r w:rsidRPr="000C1F7D">
        <w:t xml:space="preserve">Civil Code of Québec (CCQ), </w:t>
      </w:r>
      <w:r w:rsidRPr="00162BA9">
        <w:t>art. 35</w:t>
      </w:r>
      <w:r>
        <w:t>,</w:t>
      </w:r>
      <w:r w:rsidRPr="00162BA9">
        <w:t xml:space="preserve"> 37; </w:t>
      </w:r>
      <w:proofErr w:type="spellStart"/>
      <w:r w:rsidRPr="00557BBA">
        <w:t>Act</w:t>
      </w:r>
      <w:proofErr w:type="spellEnd"/>
      <w:r w:rsidRPr="00557BBA">
        <w:t xml:space="preserve"> </w:t>
      </w:r>
      <w:proofErr w:type="spellStart"/>
      <w:r w:rsidRPr="00557BBA">
        <w:t>Respecting</w:t>
      </w:r>
      <w:proofErr w:type="spellEnd"/>
      <w:r w:rsidRPr="00557BBA">
        <w:t xml:space="preserve"> </w:t>
      </w:r>
      <w:proofErr w:type="spellStart"/>
      <w:r w:rsidRPr="00557BBA">
        <w:t>Health</w:t>
      </w:r>
      <w:proofErr w:type="spellEnd"/>
      <w:r w:rsidRPr="00557BBA">
        <w:t xml:space="preserve"> Services and Social Services, CQLR, c. S-4.2,</w:t>
      </w:r>
      <w:r w:rsidRPr="00162BA9">
        <w:t xml:space="preserve"> art. 19</w:t>
      </w:r>
      <w:r>
        <w:t>,</w:t>
      </w:r>
      <w:r w:rsidRPr="00162BA9">
        <w:t xml:space="preserve"> 19.2; </w:t>
      </w:r>
      <w:proofErr w:type="spellStart"/>
      <w:r w:rsidRPr="000A39FA">
        <w:t>Act</w:t>
      </w:r>
      <w:proofErr w:type="spellEnd"/>
      <w:r w:rsidRPr="000A39FA">
        <w:t xml:space="preserve"> </w:t>
      </w:r>
      <w:proofErr w:type="spellStart"/>
      <w:r w:rsidRPr="000A39FA">
        <w:t>Respecting</w:t>
      </w:r>
      <w:proofErr w:type="spellEnd"/>
      <w:r w:rsidRPr="000A39FA">
        <w:t xml:space="preserve"> Access to Documents </w:t>
      </w:r>
      <w:proofErr w:type="spellStart"/>
      <w:r w:rsidRPr="000A39FA">
        <w:t>Held</w:t>
      </w:r>
      <w:proofErr w:type="spellEnd"/>
      <w:r w:rsidRPr="000A39FA">
        <w:t xml:space="preserve"> by Public Bodies and the Protection of </w:t>
      </w:r>
      <w:proofErr w:type="spellStart"/>
      <w:r w:rsidRPr="000A39FA">
        <w:t>Personal</w:t>
      </w:r>
      <w:proofErr w:type="spellEnd"/>
      <w:r w:rsidRPr="000A39FA">
        <w:t xml:space="preserve"> Information, CQLR, c. A-2.1</w:t>
      </w:r>
      <w:r w:rsidRPr="00162BA9">
        <w:t>, art. 53, 59</w:t>
      </w:r>
      <w:r>
        <w:t>,</w:t>
      </w:r>
      <w:r w:rsidRPr="00162BA9">
        <w:t xml:space="preserve"> 125; </w:t>
      </w:r>
      <w:r>
        <w:rPr>
          <w:i/>
        </w:rPr>
        <w:t>Avis sur les conditions d’exercice des comités d’éthique de la recherche désignés ou institués par le ministre de la Santé et des Services sociaux en vertu de l’article 21 du Code civil</w:t>
      </w:r>
      <w:r>
        <w:t xml:space="preserve">, </w:t>
      </w:r>
      <w:r>
        <w:rPr>
          <w:i/>
        </w:rPr>
        <w:t>Gazette officielle du Québec</w:t>
      </w:r>
      <w:r>
        <w:t xml:space="preserve">, Part I, vol. 35, 1998, </w:t>
      </w:r>
      <w:proofErr w:type="spellStart"/>
      <w:r>
        <w:t>hereafter</w:t>
      </w:r>
      <w:proofErr w:type="spellEnd"/>
      <w:r>
        <w:t xml:space="preserve"> “</w:t>
      </w:r>
      <w:r>
        <w:rPr>
          <w:i/>
        </w:rPr>
        <w:t>Avis</w:t>
      </w:r>
      <w:r>
        <w:t>”, p.</w:t>
      </w:r>
      <w:r w:rsidRPr="00162BA9">
        <w:t xml:space="preserve"> </w:t>
      </w:r>
      <w:r w:rsidRPr="000C1F7D">
        <w:rPr>
          <w:lang w:val="en-CA"/>
        </w:rPr>
        <w:t xml:space="preserve">1039; </w:t>
      </w:r>
      <w:r w:rsidRPr="00A6579A">
        <w:rPr>
          <w:lang w:val="en-CA"/>
        </w:rPr>
        <w:t xml:space="preserve">Operational Guidelines for Ethics Committees that Review Biomedical Research, World Health Organization (WHO), 2000, hereafter “TDR”, s. </w:t>
      </w:r>
      <w:r w:rsidRPr="00162BA9">
        <w:t xml:space="preserve">6.2.4 </w:t>
      </w:r>
      <w:r>
        <w:t>and</w:t>
      </w:r>
      <w:r w:rsidRPr="00162BA9">
        <w:t xml:space="preserve"> 6.2.4.2. </w:t>
      </w:r>
    </w:p>
  </w:footnote>
  <w:footnote w:id="8">
    <w:p w14:paraId="78E644AA" w14:textId="24E359AD" w:rsidR="00EE4F18" w:rsidRPr="000C1F7D" w:rsidRDefault="00EE4F18" w:rsidP="00EE4F18">
      <w:pPr>
        <w:pStyle w:val="Notedebasdepage"/>
        <w:jc w:val="left"/>
        <w:rPr>
          <w:lang w:val="en-CA"/>
        </w:rPr>
      </w:pPr>
      <w:r w:rsidRPr="00F02960">
        <w:rPr>
          <w:rStyle w:val="Appelnotedebasdep"/>
        </w:rPr>
        <w:footnoteRef/>
      </w:r>
      <w:r w:rsidRPr="000C1F7D">
        <w:rPr>
          <w:lang w:val="en-CA"/>
        </w:rPr>
        <w:t xml:space="preserve"> </w:t>
      </w:r>
      <w:r w:rsidRPr="000C1F7D">
        <w:rPr>
          <w:lang w:val="en-CA"/>
        </w:rPr>
        <w:tab/>
        <w:t xml:space="preserve">Act Respecting Health Services and Social Services, CQLR, c. S-4.2, art. 19, 19.2; Act Respecting Access to Documents Held by Public Bodies and the Protection of Personal Information, CQLR, c. A-2.1, </w:t>
      </w:r>
      <w:r w:rsidR="0058173F">
        <w:rPr>
          <w:lang w:val="en-CA"/>
        </w:rPr>
        <w:t>s</w:t>
      </w:r>
      <w:r w:rsidRPr="000C1F7D">
        <w:rPr>
          <w:lang w:val="en-CA"/>
        </w:rPr>
        <w:t>. 53, 59</w:t>
      </w:r>
      <w:r>
        <w:rPr>
          <w:lang w:val="en-CA"/>
        </w:rPr>
        <w:t>,</w:t>
      </w:r>
      <w:r w:rsidRPr="000C1F7D">
        <w:rPr>
          <w:lang w:val="en-CA"/>
        </w:rPr>
        <w:t xml:space="preserve"> 125.</w:t>
      </w:r>
    </w:p>
  </w:footnote>
  <w:footnote w:id="9">
    <w:p w14:paraId="34E5292A" w14:textId="6EB1CDCC" w:rsidR="004B1A73" w:rsidRPr="000C1F7D" w:rsidRDefault="004B1A73" w:rsidP="004B1A73">
      <w:pPr>
        <w:pStyle w:val="Notedebasdepage"/>
        <w:jc w:val="left"/>
        <w:rPr>
          <w:lang w:val="en-CA"/>
        </w:rPr>
      </w:pPr>
      <w:r w:rsidRPr="00162BA9">
        <w:rPr>
          <w:rStyle w:val="Appelnotedebasdep"/>
          <w:rFonts w:ascii="Arial" w:hAnsi="Arial" w:cs="Arial"/>
          <w:sz w:val="18"/>
        </w:rPr>
        <w:footnoteRef/>
      </w:r>
      <w:r w:rsidRPr="000C1F7D">
        <w:rPr>
          <w:lang w:val="en-CA"/>
        </w:rPr>
        <w:t xml:space="preserve"> </w:t>
      </w:r>
      <w:r w:rsidRPr="000C1F7D">
        <w:rPr>
          <w:lang w:val="en-CA"/>
        </w:rPr>
        <w:tab/>
      </w:r>
      <w:r w:rsidR="002E2FFF" w:rsidRPr="00A6579A">
        <w:rPr>
          <w:lang w:val="en-CA"/>
        </w:rPr>
        <w:t xml:space="preserve">Operational Guidelines for Ethics Committees that Review Biomedical Research, World Health Organization (WHO), 2000, </w:t>
      </w:r>
      <w:r>
        <w:rPr>
          <w:lang w:val="en-CA"/>
        </w:rPr>
        <w:t>s.</w:t>
      </w:r>
      <w:r w:rsidRPr="000C1F7D">
        <w:rPr>
          <w:lang w:val="en-CA"/>
        </w:rPr>
        <w:t> 4.3.</w:t>
      </w:r>
      <w:r w:rsidR="002E2FFF">
        <w:rPr>
          <w:lang w:val="en-CA"/>
        </w:rPr>
        <w:t>2</w:t>
      </w:r>
      <w:r w:rsidRPr="000C1F7D">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FAED"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76F3688F" w14:textId="77777777" w:rsidTr="58B8826E">
      <w:trPr>
        <w:trHeight w:val="567"/>
      </w:trPr>
      <w:tc>
        <w:tcPr>
          <w:tcW w:w="4957" w:type="dxa"/>
          <w:vMerge w:val="restart"/>
          <w:tcBorders>
            <w:right w:val="single" w:sz="4" w:space="0" w:color="auto"/>
          </w:tcBorders>
          <w:shd w:val="clear" w:color="auto" w:fill="auto"/>
          <w:vAlign w:val="center"/>
        </w:tcPr>
        <w:p w14:paraId="57EE103E" w14:textId="41E8E1A2"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62F1F290" w14:textId="36671C0C"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C042AA" w:rsidRPr="00C042AA">
            <w:rPr>
              <w:sz w:val="32"/>
              <w:szCs w:val="32"/>
              <w:lang w:val="en-US"/>
            </w:rPr>
            <w:t>107</w:t>
          </w:r>
          <w:r w:rsidR="0058173F">
            <w:rPr>
              <w:sz w:val="32"/>
              <w:szCs w:val="32"/>
              <w:lang w:val="en-US"/>
            </w:rPr>
            <w:t>-</w:t>
          </w:r>
          <w:r w:rsidR="002E2FFF">
            <w:rPr>
              <w:sz w:val="32"/>
              <w:szCs w:val="32"/>
              <w:lang w:val="en-US"/>
            </w:rPr>
            <w:t>002</w:t>
          </w:r>
        </w:p>
      </w:tc>
    </w:tr>
    <w:tr w:rsidR="0030269A" w:rsidRPr="005A11F5" w14:paraId="7FB87F1B" w14:textId="77777777" w:rsidTr="58B8826E">
      <w:trPr>
        <w:trHeight w:val="567"/>
      </w:trPr>
      <w:tc>
        <w:tcPr>
          <w:tcW w:w="4957" w:type="dxa"/>
          <w:vMerge/>
        </w:tcPr>
        <w:p w14:paraId="72FF2584"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414F24A0" w14:textId="77777777" w:rsidR="0030269A" w:rsidRPr="002F7EC5" w:rsidRDefault="0030269A" w:rsidP="0030269A">
          <w:pPr>
            <w:spacing w:before="0" w:after="0"/>
            <w:jc w:val="right"/>
            <w:rPr>
              <w:lang w:val="en-US"/>
            </w:rPr>
          </w:pPr>
          <w:r w:rsidRPr="002F7EC5">
            <w:rPr>
              <w:lang w:val="en-US"/>
            </w:rPr>
            <w:t>Research Ethics Board</w:t>
          </w:r>
        </w:p>
        <w:p w14:paraId="143CE8B7" w14:textId="77777777" w:rsidR="0030269A" w:rsidRPr="002F7EC5" w:rsidRDefault="0030269A" w:rsidP="0030269A">
          <w:pPr>
            <w:spacing w:before="0" w:after="0"/>
            <w:jc w:val="right"/>
            <w:rPr>
              <w:lang w:val="en-US"/>
            </w:rPr>
          </w:pPr>
          <w:r w:rsidRPr="002F7EC5">
            <w:rPr>
              <w:lang w:val="en-US"/>
            </w:rPr>
            <w:t>Standard Operating Procedure</w:t>
          </w:r>
        </w:p>
      </w:tc>
    </w:tr>
  </w:tbl>
  <w:p w14:paraId="63F12BB6" w14:textId="77777777" w:rsidR="0030269A" w:rsidRPr="002F7EC5" w:rsidRDefault="0030269A" w:rsidP="0030269A">
    <w:pPr>
      <w:pStyle w:val="En-tte"/>
      <w:rPr>
        <w:lang w:val="en-US"/>
      </w:rPr>
    </w:pPr>
  </w:p>
  <w:p w14:paraId="3626DD87"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375C85"/>
    <w:multiLevelType w:val="multilevel"/>
    <w:tmpl w:val="CB8C56DA"/>
    <w:lvl w:ilvl="0">
      <w:start w:val="5"/>
      <w:numFmt w:val="decimal"/>
      <w:lvlText w:val="%1"/>
      <w:lvlJc w:val="left"/>
      <w:pPr>
        <w:ind w:hanging="708"/>
      </w:pPr>
      <w:rPr>
        <w:rFonts w:cs="Times New Roman" w:hint="default"/>
      </w:rPr>
    </w:lvl>
    <w:lvl w:ilvl="1">
      <w:start w:val="1"/>
      <w:numFmt w:val="decimal"/>
      <w:lvlText w:val="%1.%2"/>
      <w:lvlJc w:val="left"/>
      <w:pPr>
        <w:ind w:hanging="708"/>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Symbol" w:eastAsia="Times New Roman" w:hAnsi="Symbol" w:hint="default"/>
        <w:w w:val="76"/>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621379085">
    <w:abstractNumId w:val="15"/>
  </w:num>
  <w:num w:numId="2" w16cid:durableId="63334438">
    <w:abstractNumId w:val="20"/>
  </w:num>
  <w:num w:numId="3" w16cid:durableId="1495025075">
    <w:abstractNumId w:val="23"/>
  </w:num>
  <w:num w:numId="4" w16cid:durableId="2134789732">
    <w:abstractNumId w:val="4"/>
  </w:num>
  <w:num w:numId="5" w16cid:durableId="1776175042">
    <w:abstractNumId w:val="5"/>
  </w:num>
  <w:num w:numId="6" w16cid:durableId="152063210">
    <w:abstractNumId w:val="6"/>
  </w:num>
  <w:num w:numId="7" w16cid:durableId="2020812582">
    <w:abstractNumId w:val="7"/>
  </w:num>
  <w:num w:numId="8" w16cid:durableId="1948461531">
    <w:abstractNumId w:val="9"/>
  </w:num>
  <w:num w:numId="9" w16cid:durableId="1587618088">
    <w:abstractNumId w:val="0"/>
  </w:num>
  <w:num w:numId="10" w16cid:durableId="808743052">
    <w:abstractNumId w:val="1"/>
  </w:num>
  <w:num w:numId="11" w16cid:durableId="793672203">
    <w:abstractNumId w:val="2"/>
  </w:num>
  <w:num w:numId="12" w16cid:durableId="1725130631">
    <w:abstractNumId w:val="3"/>
  </w:num>
  <w:num w:numId="13" w16cid:durableId="528835687">
    <w:abstractNumId w:val="8"/>
  </w:num>
  <w:num w:numId="14" w16cid:durableId="927544708">
    <w:abstractNumId w:val="19"/>
  </w:num>
  <w:num w:numId="15" w16cid:durableId="286936911">
    <w:abstractNumId w:val="18"/>
  </w:num>
  <w:num w:numId="16" w16cid:durableId="1769496077">
    <w:abstractNumId w:val="11"/>
  </w:num>
  <w:num w:numId="17" w16cid:durableId="1644693457">
    <w:abstractNumId w:val="10"/>
  </w:num>
  <w:num w:numId="18" w16cid:durableId="1357540634">
    <w:abstractNumId w:val="22"/>
  </w:num>
  <w:num w:numId="19" w16cid:durableId="1007294877">
    <w:abstractNumId w:val="16"/>
  </w:num>
  <w:num w:numId="20" w16cid:durableId="763955834">
    <w:abstractNumId w:val="13"/>
  </w:num>
  <w:num w:numId="21" w16cid:durableId="937637471">
    <w:abstractNumId w:val="12"/>
  </w:num>
  <w:num w:numId="22" w16cid:durableId="428935237">
    <w:abstractNumId w:val="21"/>
  </w:num>
  <w:num w:numId="23" w16cid:durableId="781150003">
    <w:abstractNumId w:val="17"/>
  </w:num>
  <w:num w:numId="24" w16cid:durableId="11892963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lyse Piche">
    <w15:presenceInfo w15:providerId="AD" w15:userId="S::mpiche@CATALISQUEBEC.com::3b4c3500-8f44-4105-8e67-6a4596339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AA"/>
    <w:rsid w:val="00012A3D"/>
    <w:rsid w:val="0002610A"/>
    <w:rsid w:val="000731F7"/>
    <w:rsid w:val="00074AA4"/>
    <w:rsid w:val="000B5251"/>
    <w:rsid w:val="0017563A"/>
    <w:rsid w:val="00226DCF"/>
    <w:rsid w:val="00283978"/>
    <w:rsid w:val="0028581A"/>
    <w:rsid w:val="002B5BA5"/>
    <w:rsid w:val="002B5EA6"/>
    <w:rsid w:val="002D38F7"/>
    <w:rsid w:val="002E18ED"/>
    <w:rsid w:val="002E2FFF"/>
    <w:rsid w:val="002E750D"/>
    <w:rsid w:val="0030269A"/>
    <w:rsid w:val="00302BF0"/>
    <w:rsid w:val="0032222C"/>
    <w:rsid w:val="00381E3D"/>
    <w:rsid w:val="00386EA4"/>
    <w:rsid w:val="003C3E7B"/>
    <w:rsid w:val="00407B78"/>
    <w:rsid w:val="0042059B"/>
    <w:rsid w:val="004374F7"/>
    <w:rsid w:val="00444D39"/>
    <w:rsid w:val="00495915"/>
    <w:rsid w:val="004B1A73"/>
    <w:rsid w:val="00517CD4"/>
    <w:rsid w:val="00542A47"/>
    <w:rsid w:val="0058173F"/>
    <w:rsid w:val="0059613B"/>
    <w:rsid w:val="005A11F5"/>
    <w:rsid w:val="005B3911"/>
    <w:rsid w:val="00660163"/>
    <w:rsid w:val="006679F4"/>
    <w:rsid w:val="006A4376"/>
    <w:rsid w:val="00706E0F"/>
    <w:rsid w:val="00753239"/>
    <w:rsid w:val="00756C58"/>
    <w:rsid w:val="00802F4C"/>
    <w:rsid w:val="00836DA7"/>
    <w:rsid w:val="00861AE8"/>
    <w:rsid w:val="008729A6"/>
    <w:rsid w:val="008A587F"/>
    <w:rsid w:val="008E5297"/>
    <w:rsid w:val="008F4B93"/>
    <w:rsid w:val="009754E0"/>
    <w:rsid w:val="00986A54"/>
    <w:rsid w:val="00A26CA7"/>
    <w:rsid w:val="00A313CE"/>
    <w:rsid w:val="00A76CBC"/>
    <w:rsid w:val="00A967C9"/>
    <w:rsid w:val="00B43B4B"/>
    <w:rsid w:val="00B66BD6"/>
    <w:rsid w:val="00B66EA8"/>
    <w:rsid w:val="00BB76A6"/>
    <w:rsid w:val="00C042AA"/>
    <w:rsid w:val="00C34FA1"/>
    <w:rsid w:val="00CE63B7"/>
    <w:rsid w:val="00D14E15"/>
    <w:rsid w:val="00DC2BA3"/>
    <w:rsid w:val="00E04B65"/>
    <w:rsid w:val="00E428CC"/>
    <w:rsid w:val="00E83DF3"/>
    <w:rsid w:val="00EC101E"/>
    <w:rsid w:val="00EC34C7"/>
    <w:rsid w:val="00ED746E"/>
    <w:rsid w:val="00EE4F18"/>
    <w:rsid w:val="00EE5DC4"/>
    <w:rsid w:val="00F0348A"/>
    <w:rsid w:val="00F443B2"/>
    <w:rsid w:val="00F65237"/>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61AA"/>
  <w14:defaultImageDpi w14:val="32767"/>
  <w15:chartTrackingRefBased/>
  <w15:docId w15:val="{5C037B02-D568-461A-A25D-BF06AD9F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29A6"/>
    <w:rPr>
      <w:rFonts w:eastAsiaTheme="majorEastAsia" w:cs="Calibri (Corps)"/>
      <w:b/>
      <w:caps/>
      <w:sz w:val="22"/>
      <w:szCs w:val="22"/>
      <w:lang w:val="en-CA"/>
    </w:rPr>
  </w:style>
  <w:style w:type="character" w:customStyle="1" w:styleId="Titre2Car">
    <w:name w:val="Titre 2 Car"/>
    <w:basedOn w:val="Policepardfaut"/>
    <w:link w:val="Titre2"/>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5B3911"/>
    <w:pPr>
      <w:tabs>
        <w:tab w:val="left" w:pos="567"/>
        <w:tab w:val="right" w:leader="dot" w:pos="10065"/>
      </w:tabs>
      <w:spacing w:before="0" w:after="0"/>
      <w:ind w:left="567" w:hanging="567"/>
      <w:pPrChange w:id="0" w:author="Marilyse Piche" w:date="2023-11-21T15:47:00Z">
        <w:pPr>
          <w:tabs>
            <w:tab w:val="left" w:pos="567"/>
            <w:tab w:val="right" w:leader="dot" w:pos="10065"/>
          </w:tabs>
          <w:ind w:left="567" w:hanging="567"/>
          <w:jc w:val="both"/>
        </w:pPr>
      </w:pPrChange>
    </w:pPr>
    <w:rPr>
      <w:rFonts w:eastAsiaTheme="minorEastAsia"/>
      <w:noProof/>
      <w:sz w:val="24"/>
      <w:szCs w:val="24"/>
      <w:lang w:eastAsia="fr-FR"/>
      <w:rPrChange w:id="0" w:author="Marilyse Piche" w:date="2023-11-21T15:47:00Z">
        <w:rPr>
          <w:rFonts w:asciiTheme="minorHAnsi" w:eastAsiaTheme="minorEastAsia" w:hAnsiTheme="minorHAnsi" w:cstheme="minorBidi"/>
          <w:noProof/>
          <w:sz w:val="24"/>
          <w:szCs w:val="24"/>
          <w:lang w:val="fr-CA" w:eastAsia="fr-FR" w:bidi="ar-SA"/>
        </w:rPr>
      </w:rPrChange>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4B1A73"/>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4B1A73"/>
    <w:rPr>
      <w:rFonts w:ascii="Arial" w:eastAsia="Times New Roman" w:hAnsi="Arial" w:cs="Times New Roman"/>
      <w:lang w:val="en-US"/>
    </w:rPr>
  </w:style>
  <w:style w:type="character" w:customStyle="1" w:styleId="tlid-translationtranslation">
    <w:name w:val="tlid-translation translation"/>
    <w:basedOn w:val="Policepardfaut"/>
    <w:rsid w:val="004B1A73"/>
  </w:style>
  <w:style w:type="paragraph" w:customStyle="1" w:styleId="Paragraphedeliste1">
    <w:name w:val="Paragraphe de liste1"/>
    <w:basedOn w:val="Normal"/>
    <w:rsid w:val="004B1A73"/>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4B1A73"/>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4B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F905-1C85-47AB-91F7-EEEE36F8915D}">
  <ds:schemaRefs>
    <ds:schemaRef ds:uri="http://schemas.microsoft.com/sharepoint/v3/contenttype/forms"/>
  </ds:schemaRefs>
</ds:datastoreItem>
</file>

<file path=customXml/itemProps2.xml><?xml version="1.0" encoding="utf-8"?>
<ds:datastoreItem xmlns:ds="http://schemas.openxmlformats.org/officeDocument/2006/customXml" ds:itemID="{A511AE45-747A-4679-B93A-F5401A8325AA}">
  <ds:schemaRefs>
    <ds:schemaRef ds:uri="http://schemas.openxmlformats.org/officeDocument/2006/bibliography"/>
  </ds:schemaRefs>
</ds:datastoreItem>
</file>

<file path=customXml/itemProps3.xml><?xml version="1.0" encoding="utf-8"?>
<ds:datastoreItem xmlns:ds="http://schemas.openxmlformats.org/officeDocument/2006/customXml" ds:itemID="{20D00025-C7C3-4DE3-9066-5720F8F78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26</TotalTime>
  <Pages>5</Pages>
  <Words>1219</Words>
  <Characters>6709</Characters>
  <Application>Microsoft Office Word</Application>
  <DocSecurity>0</DocSecurity>
  <Lines>55</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15</cp:revision>
  <dcterms:created xsi:type="dcterms:W3CDTF">2019-06-04T20:00:00Z</dcterms:created>
  <dcterms:modified xsi:type="dcterms:W3CDTF">2023-11-21T20:48:00Z</dcterms:modified>
</cp:coreProperties>
</file>