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5713" w14:textId="77777777" w:rsidR="0030269A" w:rsidRPr="00E5376D" w:rsidRDefault="0030269A" w:rsidP="00EA330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5"/>
        <w:gridCol w:w="7285"/>
      </w:tblGrid>
      <w:tr w:rsidR="00E5739D" w:rsidRPr="00E5376D" w14:paraId="7217D512" w14:textId="77777777" w:rsidTr="03C5ED20">
        <w:tc>
          <w:tcPr>
            <w:tcW w:w="2785" w:type="dxa"/>
          </w:tcPr>
          <w:p w14:paraId="51ED1B04" w14:textId="046C9D42" w:rsidR="00E5739D" w:rsidRPr="00E5376D" w:rsidRDefault="00E5739D" w:rsidP="00E5739D">
            <w:pPr>
              <w:spacing w:before="60" w:after="60"/>
              <w:rPr>
                <w:b/>
              </w:rPr>
            </w:pPr>
            <w:r w:rsidRPr="00E5376D">
              <w:rPr>
                <w:b/>
              </w:rPr>
              <w:t>Titre</w:t>
            </w:r>
          </w:p>
        </w:tc>
        <w:tc>
          <w:tcPr>
            <w:tcW w:w="7285" w:type="dxa"/>
          </w:tcPr>
          <w:p w14:paraId="10323B41" w14:textId="3B63EF1B" w:rsidR="00E5739D" w:rsidRPr="00E5376D" w:rsidRDefault="00E5739D" w:rsidP="00E5739D">
            <w:pPr>
              <w:spacing w:before="60" w:after="60"/>
            </w:pPr>
            <w:r w:rsidRPr="00E5376D">
              <w:t>Manquement à la conduite responsable en recherche</w:t>
            </w:r>
          </w:p>
        </w:tc>
      </w:tr>
      <w:tr w:rsidR="00E5739D" w:rsidRPr="00E5376D" w14:paraId="19DC661E" w14:textId="77777777" w:rsidTr="00EA3309">
        <w:tc>
          <w:tcPr>
            <w:tcW w:w="2785" w:type="dxa"/>
          </w:tcPr>
          <w:p w14:paraId="1756170B" w14:textId="36E79194" w:rsidR="00E5739D" w:rsidRPr="00E5376D" w:rsidRDefault="00E5739D" w:rsidP="00E5739D">
            <w:pPr>
              <w:spacing w:before="60" w:after="60"/>
              <w:rPr>
                <w:b/>
                <w:bCs/>
              </w:rPr>
            </w:pPr>
            <w:r w:rsidRPr="00E5376D">
              <w:rPr>
                <w:b/>
                <w:bCs/>
              </w:rPr>
              <w:t>Code MON</w:t>
            </w:r>
          </w:p>
        </w:tc>
        <w:tc>
          <w:tcPr>
            <w:tcW w:w="7285" w:type="dxa"/>
          </w:tcPr>
          <w:p w14:paraId="5CBEAC14" w14:textId="2A112C5B" w:rsidR="00E5739D" w:rsidRPr="00E5376D" w:rsidRDefault="00E5739D" w:rsidP="00E5739D">
            <w:pPr>
              <w:spacing w:before="60" w:after="60"/>
            </w:pPr>
            <w:r w:rsidRPr="00E5376D">
              <w:t>MON-CER 903-002</w:t>
            </w:r>
          </w:p>
        </w:tc>
      </w:tr>
      <w:tr w:rsidR="00E5739D" w:rsidRPr="00E5376D" w14:paraId="4FE41B28" w14:textId="77777777" w:rsidTr="00EA3309">
        <w:tc>
          <w:tcPr>
            <w:tcW w:w="2785" w:type="dxa"/>
          </w:tcPr>
          <w:p w14:paraId="37464120" w14:textId="005EE451" w:rsidR="00E5739D" w:rsidRPr="00E5376D" w:rsidRDefault="00E5739D" w:rsidP="00E5739D">
            <w:pPr>
              <w:spacing w:before="60" w:after="60"/>
              <w:rPr>
                <w:b/>
                <w:bCs/>
              </w:rPr>
            </w:pPr>
            <w:r w:rsidRPr="00E5376D">
              <w:rPr>
                <w:b/>
                <w:bCs/>
              </w:rPr>
              <w:t>Code MON N2/ACCER</w:t>
            </w:r>
          </w:p>
        </w:tc>
        <w:tc>
          <w:tcPr>
            <w:tcW w:w="7285" w:type="dxa"/>
          </w:tcPr>
          <w:p w14:paraId="1D3D3342" w14:textId="6FDF5E12" w:rsidR="00E5739D" w:rsidRPr="00E5376D" w:rsidRDefault="00E5739D" w:rsidP="00E5739D">
            <w:pPr>
              <w:spacing w:before="60" w:after="60"/>
            </w:pPr>
            <w:r w:rsidRPr="00E5376D">
              <w:t>MON 903-003</w:t>
            </w:r>
          </w:p>
        </w:tc>
      </w:tr>
      <w:tr w:rsidR="00E5739D" w:rsidRPr="00E5376D" w14:paraId="15EAAB06" w14:textId="77777777" w:rsidTr="00EA3309">
        <w:tc>
          <w:tcPr>
            <w:tcW w:w="2785" w:type="dxa"/>
          </w:tcPr>
          <w:p w14:paraId="7CF29F80" w14:textId="23207FA0" w:rsidR="00E5739D" w:rsidRPr="00E5376D" w:rsidRDefault="00E5739D" w:rsidP="00E5739D">
            <w:pPr>
              <w:spacing w:before="60" w:after="60"/>
              <w:rPr>
                <w:b/>
              </w:rPr>
            </w:pPr>
            <w:r w:rsidRPr="00E5376D">
              <w:rPr>
                <w:b/>
              </w:rPr>
              <w:t>Entrée en vigueur</w:t>
            </w:r>
          </w:p>
        </w:tc>
        <w:tc>
          <w:tcPr>
            <w:tcW w:w="7285" w:type="dxa"/>
          </w:tcPr>
          <w:p w14:paraId="02DDE6C4" w14:textId="6728CF86" w:rsidR="00E5739D" w:rsidRPr="00E5376D" w:rsidRDefault="00E5739D" w:rsidP="00E5739D">
            <w:pPr>
              <w:spacing w:before="60" w:after="60"/>
            </w:pPr>
            <w:r w:rsidRPr="00E5376D">
              <w:t>YYYY-MM-DD</w:t>
            </w:r>
          </w:p>
        </w:tc>
      </w:tr>
    </w:tbl>
    <w:p w14:paraId="66AFB309" w14:textId="02074C90" w:rsidR="0030269A" w:rsidRPr="00E5376D" w:rsidRDefault="0030269A" w:rsidP="00133159"/>
    <w:tbl>
      <w:tblPr>
        <w:tblStyle w:val="Grilledutableau"/>
        <w:tblW w:w="9998" w:type="dxa"/>
        <w:tblLook w:val="04A0" w:firstRow="1" w:lastRow="0" w:firstColumn="1" w:lastColumn="0" w:noHBand="0" w:noVBand="1"/>
      </w:tblPr>
      <w:tblGrid>
        <w:gridCol w:w="2785"/>
        <w:gridCol w:w="5007"/>
        <w:gridCol w:w="2206"/>
      </w:tblGrid>
      <w:tr w:rsidR="00C348F8" w:rsidRPr="00E5376D" w14:paraId="409863BA" w14:textId="77777777" w:rsidTr="00EA3309">
        <w:tc>
          <w:tcPr>
            <w:tcW w:w="2785" w:type="dxa"/>
            <w:shd w:val="clear" w:color="auto" w:fill="D9D9D9" w:themeFill="background1" w:themeFillShade="D9"/>
          </w:tcPr>
          <w:p w14:paraId="6D10F46B" w14:textId="77777777" w:rsidR="00C348F8" w:rsidRPr="00E5376D" w:rsidRDefault="00C348F8" w:rsidP="009D3602">
            <w:pPr>
              <w:spacing w:before="60" w:after="60"/>
              <w:jc w:val="center"/>
              <w:rPr>
                <w:b/>
              </w:rPr>
            </w:pPr>
            <w:r w:rsidRPr="00E5376D">
              <w:rPr>
                <w:b/>
              </w:rPr>
              <w:t>Statut</w:t>
            </w:r>
          </w:p>
        </w:tc>
        <w:tc>
          <w:tcPr>
            <w:tcW w:w="5007" w:type="dxa"/>
            <w:shd w:val="clear" w:color="auto" w:fill="D9D9D9" w:themeFill="background1" w:themeFillShade="D9"/>
          </w:tcPr>
          <w:p w14:paraId="3E7DB159" w14:textId="77777777" w:rsidR="00C348F8" w:rsidRPr="00E5376D" w:rsidRDefault="00C348F8" w:rsidP="009D3602">
            <w:pPr>
              <w:spacing w:before="60" w:after="60"/>
              <w:jc w:val="center"/>
              <w:rPr>
                <w:b/>
              </w:rPr>
            </w:pPr>
            <w:r w:rsidRPr="00E5376D">
              <w:rPr>
                <w:b/>
              </w:rPr>
              <w:t>Nom et titre</w:t>
            </w:r>
          </w:p>
        </w:tc>
        <w:tc>
          <w:tcPr>
            <w:tcW w:w="2206" w:type="dxa"/>
            <w:shd w:val="clear" w:color="auto" w:fill="D9D9D9" w:themeFill="background1" w:themeFillShade="D9"/>
          </w:tcPr>
          <w:p w14:paraId="77097347" w14:textId="77777777" w:rsidR="00C348F8" w:rsidRPr="00E5376D" w:rsidRDefault="00C348F8" w:rsidP="009D3602">
            <w:pPr>
              <w:spacing w:before="60" w:after="60"/>
              <w:jc w:val="center"/>
              <w:rPr>
                <w:b/>
              </w:rPr>
            </w:pPr>
            <w:r w:rsidRPr="00E5376D">
              <w:rPr>
                <w:b/>
              </w:rPr>
              <w:t>Date</w:t>
            </w:r>
          </w:p>
        </w:tc>
      </w:tr>
      <w:tr w:rsidR="00E05D9B" w:rsidRPr="00E5376D" w14:paraId="7AD7477E" w14:textId="77777777" w:rsidTr="00EA3309">
        <w:tc>
          <w:tcPr>
            <w:tcW w:w="2785" w:type="dxa"/>
          </w:tcPr>
          <w:p w14:paraId="3136B701" w14:textId="24DE8792" w:rsidR="00E05D9B" w:rsidRPr="00E5376D" w:rsidRDefault="00E05D9B" w:rsidP="00E05D9B">
            <w:pPr>
              <w:spacing w:before="60" w:after="60"/>
              <w:rPr>
                <w:b/>
                <w:i/>
              </w:rPr>
            </w:pPr>
            <w:r w:rsidRPr="00E5376D">
              <w:rPr>
                <w:b/>
                <w:bCs/>
                <w:i/>
                <w:iCs/>
              </w:rPr>
              <w:t>Auteur modèle harmonisé</w:t>
            </w:r>
          </w:p>
        </w:tc>
        <w:tc>
          <w:tcPr>
            <w:tcW w:w="5007" w:type="dxa"/>
          </w:tcPr>
          <w:p w14:paraId="1B177270" w14:textId="103343CC" w:rsidR="00E05D9B" w:rsidRPr="00E5376D" w:rsidRDefault="00E05D9B" w:rsidP="00E05D9B">
            <w:pPr>
              <w:spacing w:before="60" w:after="60"/>
            </w:pPr>
            <w:r w:rsidRPr="00E5376D">
              <w:t>MON CER développés par le Réseau CATALIS</w:t>
            </w:r>
          </w:p>
        </w:tc>
        <w:tc>
          <w:tcPr>
            <w:tcW w:w="2206" w:type="dxa"/>
          </w:tcPr>
          <w:p w14:paraId="6D8DFAB1" w14:textId="75E6A01B" w:rsidR="00E05D9B" w:rsidRPr="00E5376D" w:rsidRDefault="00E05D9B" w:rsidP="00E05D9B">
            <w:pPr>
              <w:spacing w:before="60" w:after="60"/>
              <w:jc w:val="center"/>
            </w:pPr>
            <w:r w:rsidRPr="00E5376D">
              <w:t>2023-05-01</w:t>
            </w:r>
          </w:p>
        </w:tc>
      </w:tr>
      <w:tr w:rsidR="00E05D9B" w:rsidRPr="00E5376D" w14:paraId="0506E826" w14:textId="77777777" w:rsidTr="00EA3309">
        <w:tc>
          <w:tcPr>
            <w:tcW w:w="2785" w:type="dxa"/>
          </w:tcPr>
          <w:p w14:paraId="2FDE9BE5" w14:textId="2E45C052" w:rsidR="00E05D9B" w:rsidRPr="00E5376D" w:rsidRDefault="00E05D9B" w:rsidP="00E05D9B">
            <w:pPr>
              <w:spacing w:before="60" w:after="60"/>
              <w:rPr>
                <w:b/>
                <w:i/>
              </w:rPr>
            </w:pPr>
            <w:r w:rsidRPr="00E5376D">
              <w:rPr>
                <w:b/>
                <w:i/>
              </w:rPr>
              <w:t>Approuvé</w:t>
            </w:r>
          </w:p>
        </w:tc>
        <w:tc>
          <w:tcPr>
            <w:tcW w:w="5007" w:type="dxa"/>
          </w:tcPr>
          <w:p w14:paraId="0A0F620F" w14:textId="407E1A5C" w:rsidR="00E05D9B" w:rsidRPr="00E5376D" w:rsidRDefault="00E05D9B" w:rsidP="00E05D9B">
            <w:pPr>
              <w:spacing w:before="60" w:after="60"/>
            </w:pPr>
            <w:r w:rsidRPr="00E5376D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CER</w:t>
            </w:r>
            <w:r w:rsidRPr="00E5376D">
              <w:rPr>
                <w:i/>
                <w:color w:val="A6A6A6" w:themeColor="background1" w:themeShade="A6"/>
              </w:rPr>
              <w:t xml:space="preserve"> plénier </w:t>
            </w:r>
            <w:r w:rsidRPr="00E5376D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XXX</w:t>
            </w:r>
          </w:p>
        </w:tc>
        <w:tc>
          <w:tcPr>
            <w:tcW w:w="2206" w:type="dxa"/>
          </w:tcPr>
          <w:p w14:paraId="0B317FF7" w14:textId="0BBFCAC8" w:rsidR="00E05D9B" w:rsidRPr="00E5376D" w:rsidRDefault="00E05D9B" w:rsidP="00E05D9B">
            <w:pPr>
              <w:spacing w:before="60" w:after="60"/>
              <w:jc w:val="center"/>
            </w:pPr>
            <w:r w:rsidRPr="00E5376D">
              <w:t>YYYY-MM-DD</w:t>
            </w:r>
          </w:p>
        </w:tc>
      </w:tr>
      <w:tr w:rsidR="00E05D9B" w:rsidRPr="00E5376D" w14:paraId="26B72179" w14:textId="77777777" w:rsidTr="00EA3309">
        <w:tc>
          <w:tcPr>
            <w:tcW w:w="2785" w:type="dxa"/>
          </w:tcPr>
          <w:p w14:paraId="75049CDE" w14:textId="55E92A7F" w:rsidR="00E05D9B" w:rsidRPr="00E5376D" w:rsidRDefault="00E05D9B" w:rsidP="00E05D9B">
            <w:pPr>
              <w:spacing w:before="60" w:after="60"/>
              <w:rPr>
                <w:b/>
                <w:i/>
              </w:rPr>
            </w:pPr>
            <w:r w:rsidRPr="00E5376D">
              <w:rPr>
                <w:b/>
                <w:bCs/>
                <w:i/>
                <w:iCs/>
              </w:rPr>
              <w:t>[Approuvé] ou [Prend acte]</w:t>
            </w:r>
          </w:p>
        </w:tc>
        <w:tc>
          <w:tcPr>
            <w:tcW w:w="5007" w:type="dxa"/>
          </w:tcPr>
          <w:p w14:paraId="4D02F126" w14:textId="2337B1D8" w:rsidR="00E05D9B" w:rsidRPr="00E5376D" w:rsidRDefault="00E05D9B" w:rsidP="00E05D9B">
            <w:pPr>
              <w:spacing w:before="60" w:after="60"/>
            </w:pPr>
            <w:r w:rsidRPr="00E5376D">
              <w:rPr>
                <w:i/>
                <w:color w:val="A6A6A6" w:themeColor="background1" w:themeShade="A6"/>
              </w:rPr>
              <w:t xml:space="preserve">CA </w:t>
            </w:r>
            <w:r w:rsidRPr="00E5376D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XXX</w:t>
            </w:r>
          </w:p>
        </w:tc>
        <w:tc>
          <w:tcPr>
            <w:tcW w:w="2206" w:type="dxa"/>
          </w:tcPr>
          <w:p w14:paraId="04EA2C6E" w14:textId="7EE4B6ED" w:rsidR="00E05D9B" w:rsidRPr="00E5376D" w:rsidRDefault="00E05D9B" w:rsidP="00E05D9B">
            <w:pPr>
              <w:spacing w:before="60" w:after="60"/>
              <w:jc w:val="center"/>
            </w:pPr>
            <w:r w:rsidRPr="00E5376D">
              <w:t>YYYY-MM-DD</w:t>
            </w:r>
          </w:p>
        </w:tc>
      </w:tr>
    </w:tbl>
    <w:p w14:paraId="77DBC18A" w14:textId="77777777" w:rsidR="002E18ED" w:rsidRPr="00E5376D" w:rsidRDefault="002E18ED" w:rsidP="00133159">
      <w:pPr>
        <w:rPr>
          <w:b/>
        </w:rPr>
      </w:pPr>
    </w:p>
    <w:p w14:paraId="449CB78E" w14:textId="708FD620" w:rsidR="0030269A" w:rsidRPr="00E5376D" w:rsidRDefault="0030269A" w:rsidP="00133159">
      <w:pPr>
        <w:rPr>
          <w:b/>
        </w:rPr>
      </w:pPr>
      <w:r w:rsidRPr="00E5376D">
        <w:rPr>
          <w:b/>
        </w:rPr>
        <w:t xml:space="preserve">Table </w:t>
      </w:r>
      <w:r w:rsidR="00ED30D3" w:rsidRPr="00E5376D">
        <w:rPr>
          <w:b/>
        </w:rPr>
        <w:t>des matières</w:t>
      </w:r>
    </w:p>
    <w:p w14:paraId="57449C11" w14:textId="77B36869" w:rsidR="00E5376D" w:rsidRDefault="0030269A">
      <w:pPr>
        <w:pStyle w:val="TM1"/>
        <w:rPr>
          <w:kern w:val="2"/>
          <w:szCs w:val="22"/>
          <w:lang w:eastAsia="fr-CA"/>
          <w14:ligatures w14:val="standardContextual"/>
        </w:rPr>
      </w:pPr>
      <w:r w:rsidRPr="00E5376D">
        <w:rPr>
          <w:noProof w:val="0"/>
          <w:sz w:val="24"/>
        </w:rPr>
        <w:fldChar w:fldCharType="begin"/>
      </w:r>
      <w:r w:rsidRPr="00E5376D">
        <w:rPr>
          <w:noProof w:val="0"/>
        </w:rPr>
        <w:instrText xml:space="preserve"> TOC \o "1-2" \u </w:instrText>
      </w:r>
      <w:r w:rsidRPr="00E5376D">
        <w:rPr>
          <w:noProof w:val="0"/>
          <w:sz w:val="24"/>
        </w:rPr>
        <w:fldChar w:fldCharType="separate"/>
      </w:r>
      <w:r w:rsidR="00E5376D">
        <w:t>1</w:t>
      </w:r>
      <w:r w:rsidR="00E5376D">
        <w:rPr>
          <w:kern w:val="2"/>
          <w:szCs w:val="22"/>
          <w:lang w:eastAsia="fr-CA"/>
          <w14:ligatures w14:val="standardContextual"/>
        </w:rPr>
        <w:tab/>
      </w:r>
      <w:r w:rsidR="00E5376D">
        <w:t>Objectif</w:t>
      </w:r>
      <w:r w:rsidR="00E5376D">
        <w:tab/>
      </w:r>
      <w:r w:rsidR="00E5376D">
        <w:fldChar w:fldCharType="begin"/>
      </w:r>
      <w:r w:rsidR="00E5376D">
        <w:instrText xml:space="preserve"> PAGEREF _Toc151726402 \h </w:instrText>
      </w:r>
      <w:r w:rsidR="00E5376D">
        <w:fldChar w:fldCharType="separate"/>
      </w:r>
      <w:r w:rsidR="00E5376D">
        <w:t>1</w:t>
      </w:r>
      <w:r w:rsidR="00E5376D">
        <w:fldChar w:fldCharType="end"/>
      </w:r>
    </w:p>
    <w:p w14:paraId="7E242DBC" w14:textId="03759A62" w:rsidR="00E5376D" w:rsidRDefault="00E5376D">
      <w:pPr>
        <w:pStyle w:val="TM1"/>
        <w:rPr>
          <w:kern w:val="2"/>
          <w:szCs w:val="22"/>
          <w:lang w:eastAsia="fr-CA"/>
          <w14:ligatures w14:val="standardContextual"/>
        </w:rPr>
      </w:pPr>
      <w:r>
        <w:t>2</w:t>
      </w:r>
      <w:r>
        <w:rPr>
          <w:kern w:val="2"/>
          <w:szCs w:val="22"/>
          <w:lang w:eastAsia="fr-CA"/>
          <w14:ligatures w14:val="standardContextual"/>
        </w:rPr>
        <w:tab/>
      </w:r>
      <w:r>
        <w:t>Portée</w:t>
      </w:r>
      <w:r>
        <w:tab/>
      </w:r>
      <w:r>
        <w:fldChar w:fldCharType="begin"/>
      </w:r>
      <w:r>
        <w:instrText xml:space="preserve"> PAGEREF _Toc151726403 \h </w:instrText>
      </w:r>
      <w:r>
        <w:fldChar w:fldCharType="separate"/>
      </w:r>
      <w:r>
        <w:t>1</w:t>
      </w:r>
      <w:r>
        <w:fldChar w:fldCharType="end"/>
      </w:r>
    </w:p>
    <w:p w14:paraId="4CFB8546" w14:textId="6DF949BD" w:rsidR="00E5376D" w:rsidRDefault="00E5376D">
      <w:pPr>
        <w:pStyle w:val="TM1"/>
        <w:rPr>
          <w:kern w:val="2"/>
          <w:szCs w:val="22"/>
          <w:lang w:eastAsia="fr-CA"/>
          <w14:ligatures w14:val="standardContextual"/>
        </w:rPr>
      </w:pPr>
      <w:r>
        <w:t>3</w:t>
      </w:r>
      <w:r>
        <w:rPr>
          <w:kern w:val="2"/>
          <w:szCs w:val="22"/>
          <w:lang w:eastAsia="fr-CA"/>
          <w14:ligatures w14:val="standardContextual"/>
        </w:rPr>
        <w:tab/>
      </w:r>
      <w:r>
        <w:t>Responsabilités</w:t>
      </w:r>
      <w:r>
        <w:tab/>
      </w:r>
      <w:r>
        <w:fldChar w:fldCharType="begin"/>
      </w:r>
      <w:r>
        <w:instrText xml:space="preserve"> PAGEREF _Toc151726404 \h </w:instrText>
      </w:r>
      <w:r>
        <w:fldChar w:fldCharType="separate"/>
      </w:r>
      <w:r>
        <w:t>2</w:t>
      </w:r>
      <w:r>
        <w:fldChar w:fldCharType="end"/>
      </w:r>
    </w:p>
    <w:p w14:paraId="6834B18F" w14:textId="790BABE2" w:rsidR="00E5376D" w:rsidRDefault="00E5376D">
      <w:pPr>
        <w:pStyle w:val="TM1"/>
        <w:rPr>
          <w:kern w:val="2"/>
          <w:szCs w:val="22"/>
          <w:lang w:eastAsia="fr-CA"/>
          <w14:ligatures w14:val="standardContextual"/>
        </w:rPr>
      </w:pPr>
      <w:r>
        <w:t>4</w:t>
      </w:r>
      <w:r>
        <w:rPr>
          <w:kern w:val="2"/>
          <w:szCs w:val="22"/>
          <w:lang w:eastAsia="fr-CA"/>
          <w14:ligatures w14:val="standardContextual"/>
        </w:rPr>
        <w:tab/>
      </w:r>
      <w:r>
        <w:t>Définitions</w:t>
      </w:r>
      <w:r>
        <w:tab/>
      </w:r>
      <w:r>
        <w:fldChar w:fldCharType="begin"/>
      </w:r>
      <w:r>
        <w:instrText xml:space="preserve"> PAGEREF _Toc151726405 \h </w:instrText>
      </w:r>
      <w:r>
        <w:fldChar w:fldCharType="separate"/>
      </w:r>
      <w:r>
        <w:t>2</w:t>
      </w:r>
      <w:r>
        <w:fldChar w:fldCharType="end"/>
      </w:r>
    </w:p>
    <w:p w14:paraId="488CA0B4" w14:textId="005FA3DC" w:rsidR="00E5376D" w:rsidRDefault="00E5376D">
      <w:pPr>
        <w:pStyle w:val="TM1"/>
        <w:rPr>
          <w:kern w:val="2"/>
          <w:szCs w:val="22"/>
          <w:lang w:eastAsia="fr-CA"/>
          <w14:ligatures w14:val="standardContextual"/>
        </w:rPr>
      </w:pPr>
      <w:r>
        <w:t>5</w:t>
      </w:r>
      <w:r>
        <w:rPr>
          <w:kern w:val="2"/>
          <w:szCs w:val="22"/>
          <w:lang w:eastAsia="fr-CA"/>
          <w14:ligatures w14:val="standardContextual"/>
        </w:rPr>
        <w:tab/>
      </w:r>
      <w:r>
        <w:t>Procédures</w:t>
      </w:r>
      <w:r>
        <w:tab/>
      </w:r>
      <w:r>
        <w:fldChar w:fldCharType="begin"/>
      </w:r>
      <w:r>
        <w:instrText xml:space="preserve"> PAGEREF _Toc151726406 \h </w:instrText>
      </w:r>
      <w:r>
        <w:fldChar w:fldCharType="separate"/>
      </w:r>
      <w:r>
        <w:t>2</w:t>
      </w:r>
      <w:r>
        <w:fldChar w:fldCharType="end"/>
      </w:r>
    </w:p>
    <w:p w14:paraId="55FDE67E" w14:textId="0E6618B3" w:rsidR="00E5376D" w:rsidRDefault="00E5376D">
      <w:pPr>
        <w:pStyle w:val="TM1"/>
        <w:rPr>
          <w:kern w:val="2"/>
          <w:szCs w:val="22"/>
          <w:lang w:eastAsia="fr-CA"/>
          <w14:ligatures w14:val="standardContextual"/>
        </w:rPr>
      </w:pPr>
      <w:r>
        <w:t>6</w:t>
      </w:r>
      <w:r>
        <w:rPr>
          <w:kern w:val="2"/>
          <w:szCs w:val="22"/>
          <w:lang w:eastAsia="fr-CA"/>
          <w14:ligatures w14:val="standardContextual"/>
        </w:rPr>
        <w:tab/>
      </w:r>
      <w:r>
        <w:t>Références</w:t>
      </w:r>
      <w:r>
        <w:tab/>
      </w:r>
      <w:r>
        <w:fldChar w:fldCharType="begin"/>
      </w:r>
      <w:r>
        <w:instrText xml:space="preserve"> PAGEREF _Toc151726407 \h </w:instrText>
      </w:r>
      <w:r>
        <w:fldChar w:fldCharType="separate"/>
      </w:r>
      <w:r>
        <w:t>2</w:t>
      </w:r>
      <w:r>
        <w:fldChar w:fldCharType="end"/>
      </w:r>
    </w:p>
    <w:p w14:paraId="08804618" w14:textId="4160A1E7" w:rsidR="00E5376D" w:rsidRDefault="00E5376D">
      <w:pPr>
        <w:pStyle w:val="TM1"/>
        <w:rPr>
          <w:kern w:val="2"/>
          <w:szCs w:val="22"/>
          <w:lang w:eastAsia="fr-CA"/>
          <w14:ligatures w14:val="standardContextual"/>
        </w:rPr>
      </w:pPr>
      <w:r>
        <w:t>7</w:t>
      </w:r>
      <w:r>
        <w:rPr>
          <w:kern w:val="2"/>
          <w:szCs w:val="22"/>
          <w:lang w:eastAsia="fr-CA"/>
          <w14:ligatures w14:val="standardContextual"/>
        </w:rPr>
        <w:tab/>
      </w:r>
      <w:r>
        <w:t>Historique des révisions</w:t>
      </w:r>
      <w:r>
        <w:tab/>
      </w:r>
      <w:r>
        <w:fldChar w:fldCharType="begin"/>
      </w:r>
      <w:r>
        <w:instrText xml:space="preserve"> PAGEREF _Toc151726408 \h </w:instrText>
      </w:r>
      <w:r>
        <w:fldChar w:fldCharType="separate"/>
      </w:r>
      <w:r>
        <w:t>2</w:t>
      </w:r>
      <w:r>
        <w:fldChar w:fldCharType="end"/>
      </w:r>
    </w:p>
    <w:p w14:paraId="3C0DC3C9" w14:textId="3915573B" w:rsidR="00E5376D" w:rsidRDefault="00E5376D">
      <w:pPr>
        <w:pStyle w:val="TM1"/>
        <w:rPr>
          <w:kern w:val="2"/>
          <w:szCs w:val="22"/>
          <w:lang w:eastAsia="fr-CA"/>
          <w14:ligatures w14:val="standardContextual"/>
        </w:rPr>
      </w:pPr>
      <w:r>
        <w:t>8</w:t>
      </w:r>
      <w:r>
        <w:rPr>
          <w:kern w:val="2"/>
          <w:szCs w:val="22"/>
          <w:lang w:eastAsia="fr-CA"/>
          <w14:ligatures w14:val="standardContextual"/>
        </w:rPr>
        <w:tab/>
      </w:r>
      <w:r>
        <w:t>Annexes</w:t>
      </w:r>
      <w:r>
        <w:tab/>
      </w:r>
      <w:r>
        <w:fldChar w:fldCharType="begin"/>
      </w:r>
      <w:r>
        <w:instrText xml:space="preserve"> PAGEREF _Toc151726409 \h </w:instrText>
      </w:r>
      <w:r>
        <w:fldChar w:fldCharType="separate"/>
      </w:r>
      <w:r>
        <w:t>3</w:t>
      </w:r>
      <w:r>
        <w:fldChar w:fldCharType="end"/>
      </w:r>
    </w:p>
    <w:p w14:paraId="564964C4" w14:textId="771CD147" w:rsidR="002B5BA5" w:rsidRPr="00E5376D" w:rsidRDefault="0030269A" w:rsidP="00133159">
      <w:r w:rsidRPr="00E5376D">
        <w:rPr>
          <w:rFonts w:eastAsiaTheme="minorEastAsia" w:cstheme="minorHAnsi"/>
          <w:lang w:eastAsia="fr-FR"/>
        </w:rPr>
        <w:fldChar w:fldCharType="end"/>
      </w:r>
    </w:p>
    <w:p w14:paraId="58AB8D44" w14:textId="15E64D94" w:rsidR="00B66BD6" w:rsidRPr="00E5376D" w:rsidRDefault="00ED30D3" w:rsidP="00133159">
      <w:pPr>
        <w:pStyle w:val="Titre1"/>
      </w:pPr>
      <w:bookmarkStart w:id="0" w:name="_Toc4068644"/>
      <w:bookmarkStart w:id="1" w:name="_Toc151726402"/>
      <w:r w:rsidRPr="00E5376D">
        <w:t>Objectif</w:t>
      </w:r>
      <w:bookmarkEnd w:id="0"/>
      <w:bookmarkEnd w:id="1"/>
    </w:p>
    <w:p w14:paraId="48575048" w14:textId="20F410D9" w:rsidR="002E18ED" w:rsidRPr="00E5376D" w:rsidRDefault="00E5739D" w:rsidP="00133159">
      <w:r w:rsidRPr="00E5376D">
        <w:t xml:space="preserve">Ce mode opératoire normalisé (MON) décrit </w:t>
      </w:r>
      <w:r w:rsidR="00275856" w:rsidRPr="00E5376D">
        <w:t xml:space="preserve">le processus du </w:t>
      </w:r>
      <w:r w:rsidRPr="00E5376D">
        <w:t xml:space="preserve">comité d’éthique de la recherche (CER) </w:t>
      </w:r>
      <w:r w:rsidR="00275856" w:rsidRPr="00E5376D">
        <w:t>visant à répondre aux rapports de non-conformité ainsi que les mesures que</w:t>
      </w:r>
      <w:r w:rsidRPr="00E5376D">
        <w:t xml:space="preserve"> le </w:t>
      </w:r>
      <w:r w:rsidR="00275856" w:rsidRPr="00E5376D">
        <w:t>CER pourrait prendre</w:t>
      </w:r>
      <w:r w:rsidRPr="00E5376D">
        <w:t xml:space="preserve"> à la </w:t>
      </w:r>
      <w:r w:rsidR="00275856" w:rsidRPr="00E5376D">
        <w:t>suite de l’examen des rapports de non-conformité grave et/ou continue</w:t>
      </w:r>
      <w:r w:rsidRPr="00E5376D">
        <w:t>.</w:t>
      </w:r>
    </w:p>
    <w:p w14:paraId="58AFA72E" w14:textId="0660F0E4" w:rsidR="00756C58" w:rsidRPr="00E5376D" w:rsidRDefault="00ED30D3" w:rsidP="00133159">
      <w:pPr>
        <w:pStyle w:val="Titre1"/>
      </w:pPr>
      <w:bookmarkStart w:id="2" w:name="_Toc4068645"/>
      <w:bookmarkStart w:id="3" w:name="_Toc151726403"/>
      <w:r w:rsidRPr="00E5376D">
        <w:t>Portée</w:t>
      </w:r>
      <w:bookmarkEnd w:id="2"/>
      <w:bookmarkEnd w:id="3"/>
    </w:p>
    <w:p w14:paraId="65AD856C" w14:textId="500988B0" w:rsidR="002E18ED" w:rsidRPr="00E5376D" w:rsidRDefault="00E5739D" w:rsidP="00FB42D4">
      <w:r w:rsidRPr="00E5376D">
        <w:t xml:space="preserve">Ce MON concerne les CER qui évaluent des projets de recherche </w:t>
      </w:r>
      <w:r w:rsidR="00275856" w:rsidRPr="00E5376D">
        <w:t>menés auprès de participants</w:t>
      </w:r>
      <w:r w:rsidRPr="00E5376D">
        <w:t xml:space="preserve"> humains conformément aux règlements et </w:t>
      </w:r>
      <w:r w:rsidR="00275856" w:rsidRPr="00E5376D">
        <w:t xml:space="preserve">aux </w:t>
      </w:r>
      <w:r w:rsidRPr="00E5376D">
        <w:t>lignes directrices applicables.</w:t>
      </w:r>
    </w:p>
    <w:p w14:paraId="4CE467C9" w14:textId="5B461F66" w:rsidR="00756C58" w:rsidRPr="00E5376D" w:rsidRDefault="002E18ED" w:rsidP="00133159">
      <w:pPr>
        <w:pStyle w:val="Titre1"/>
      </w:pPr>
      <w:bookmarkStart w:id="4" w:name="_Toc4068646"/>
      <w:bookmarkStart w:id="5" w:name="_Toc151726404"/>
      <w:r w:rsidRPr="00E5376D">
        <w:lastRenderedPageBreak/>
        <w:t>R</w:t>
      </w:r>
      <w:r w:rsidR="00756C58" w:rsidRPr="00E5376D">
        <w:t>espons</w:t>
      </w:r>
      <w:r w:rsidR="00ED30D3" w:rsidRPr="00E5376D">
        <w:t>a</w:t>
      </w:r>
      <w:r w:rsidR="00756C58" w:rsidRPr="00E5376D">
        <w:t>bilit</w:t>
      </w:r>
      <w:r w:rsidR="00ED30D3" w:rsidRPr="00E5376D">
        <w:t>é</w:t>
      </w:r>
      <w:r w:rsidR="00756C58" w:rsidRPr="00E5376D">
        <w:t>s</w:t>
      </w:r>
      <w:bookmarkEnd w:id="4"/>
      <w:bookmarkEnd w:id="5"/>
    </w:p>
    <w:p w14:paraId="5061FE3E" w14:textId="493889DB" w:rsidR="00E5739D" w:rsidRPr="00E5376D" w:rsidRDefault="00275856" w:rsidP="00E5739D">
      <w:r w:rsidRPr="00E5376D">
        <w:t>Tous</w:t>
      </w:r>
      <w:r w:rsidR="00E5739D" w:rsidRPr="00E5376D">
        <w:t xml:space="preserve"> les membres du CER, </w:t>
      </w:r>
      <w:r w:rsidRPr="00E5376D">
        <w:t xml:space="preserve">tout </w:t>
      </w:r>
      <w:r w:rsidR="00E5739D" w:rsidRPr="00E5376D">
        <w:t xml:space="preserve">le personnel de soutien </w:t>
      </w:r>
      <w:r w:rsidRPr="00E5376D">
        <w:t>du</w:t>
      </w:r>
      <w:r w:rsidR="00E5739D" w:rsidRPr="00E5376D">
        <w:t xml:space="preserve"> CER et </w:t>
      </w:r>
      <w:r w:rsidRPr="00E5376D">
        <w:t xml:space="preserve">tous </w:t>
      </w:r>
      <w:r w:rsidR="00E5739D" w:rsidRPr="00E5376D">
        <w:t xml:space="preserve">les chercheurs </w:t>
      </w:r>
      <w:r w:rsidRPr="00E5376D">
        <w:t>sont responsables de</w:t>
      </w:r>
      <w:r w:rsidR="00E5739D" w:rsidRPr="00E5376D">
        <w:t xml:space="preserve"> s’assurer que les exigences de ce MON sont satisfaites.</w:t>
      </w:r>
    </w:p>
    <w:p w14:paraId="5A637FCA" w14:textId="7EAD51D0" w:rsidR="00E5739D" w:rsidRPr="00E5376D" w:rsidRDefault="00E5739D" w:rsidP="00E5739D">
      <w:r w:rsidRPr="00E5376D">
        <w:t xml:space="preserve">Les chercheurs doivent se conformer à l’ensemble des lignes directrices et des règlements applicables qui gouvernent la conduite </w:t>
      </w:r>
      <w:r w:rsidR="00275856" w:rsidRPr="00E5376D">
        <w:t xml:space="preserve">des projets </w:t>
      </w:r>
      <w:r w:rsidRPr="00E5376D">
        <w:t xml:space="preserve">de recherche </w:t>
      </w:r>
      <w:r w:rsidR="00275856" w:rsidRPr="00E5376D">
        <w:t>menés auprès de participants</w:t>
      </w:r>
      <w:r w:rsidRPr="00E5376D">
        <w:t xml:space="preserve"> humains, de même qu’aux conditions exigées pour obtenir l’approbation par le CER.</w:t>
      </w:r>
    </w:p>
    <w:p w14:paraId="362A5E79" w14:textId="49970DE6" w:rsidR="00E5739D" w:rsidRPr="00E5376D" w:rsidRDefault="00E5739D" w:rsidP="00E5739D">
      <w:r w:rsidRPr="00E5376D">
        <w:t xml:space="preserve">Le personnel de soutien </w:t>
      </w:r>
      <w:r w:rsidR="00275856" w:rsidRPr="00E5376D">
        <w:t>du</w:t>
      </w:r>
      <w:r w:rsidRPr="00E5376D">
        <w:t xml:space="preserve"> CER et les membres du CER </w:t>
      </w:r>
      <w:r w:rsidR="00275856" w:rsidRPr="00E5376D">
        <w:t>sont responsables d’aviser</w:t>
      </w:r>
      <w:r w:rsidRPr="00E5376D">
        <w:t xml:space="preserve"> le président ou son délégué d’une plainte liée à un manquement à la conduite responsable en recherche. </w:t>
      </w:r>
    </w:p>
    <w:p w14:paraId="716E64E8" w14:textId="1E960B1A" w:rsidR="002E18ED" w:rsidRPr="00E5376D" w:rsidRDefault="00E5739D" w:rsidP="00E5739D">
      <w:r w:rsidRPr="00E5376D">
        <w:t xml:space="preserve">Le CER </w:t>
      </w:r>
      <w:r w:rsidR="005F34BA" w:rsidRPr="00E5376D">
        <w:t>est</w:t>
      </w:r>
      <w:r w:rsidRPr="00E5376D">
        <w:t xml:space="preserve"> responsable de déclarer </w:t>
      </w:r>
      <w:r w:rsidR="00275856" w:rsidRPr="00E5376D">
        <w:t>tout incident</w:t>
      </w:r>
      <w:r w:rsidRPr="00E5376D">
        <w:t xml:space="preserve"> de </w:t>
      </w:r>
      <w:r w:rsidR="00275856" w:rsidRPr="00E5376D">
        <w:t xml:space="preserve">non-conformité grave ou continue </w:t>
      </w:r>
      <w:proofErr w:type="gramStart"/>
      <w:r w:rsidR="00275856" w:rsidRPr="00E5376D">
        <w:t>porté</w:t>
      </w:r>
      <w:proofErr w:type="gramEnd"/>
      <w:r w:rsidRPr="00E5376D">
        <w:t xml:space="preserve"> à sa connaissance à l’autorité responsable de la conduite responsable dans l’établissement.</w:t>
      </w:r>
      <w:r w:rsidR="00275856" w:rsidRPr="00E5376D">
        <w:t xml:space="preserve"> </w:t>
      </w:r>
    </w:p>
    <w:p w14:paraId="10FE4BAC" w14:textId="77777777" w:rsidR="00275856" w:rsidRPr="00E5376D" w:rsidRDefault="00275856" w:rsidP="00275856">
      <w:r w:rsidRPr="00E5376D">
        <w:t>Lorsqu’un cas de non-conformité intentionnelle, grave ou continue est établi, le CER peut déterminer les mesures correctives pertinentes.</w:t>
      </w:r>
    </w:p>
    <w:p w14:paraId="3321FEC9" w14:textId="34E5AB84" w:rsidR="00756C58" w:rsidRPr="00E5376D" w:rsidRDefault="002E18ED" w:rsidP="00133159">
      <w:pPr>
        <w:pStyle w:val="Titre1"/>
      </w:pPr>
      <w:bookmarkStart w:id="6" w:name="_Toc4068647"/>
      <w:bookmarkStart w:id="7" w:name="_Toc151726405"/>
      <w:r w:rsidRPr="00E5376D">
        <w:t>D</w:t>
      </w:r>
      <w:r w:rsidR="00ED30D3" w:rsidRPr="00E5376D">
        <w:t>é</w:t>
      </w:r>
      <w:r w:rsidR="00756C58" w:rsidRPr="00E5376D">
        <w:t>finitions</w:t>
      </w:r>
      <w:bookmarkEnd w:id="6"/>
      <w:bookmarkEnd w:id="7"/>
    </w:p>
    <w:p w14:paraId="3A382B14" w14:textId="4988BA08" w:rsidR="002E18ED" w:rsidRPr="00E5376D" w:rsidRDefault="00E5739D" w:rsidP="00133159">
      <w:r w:rsidRPr="00E5376D">
        <w:t>Voir le glossaire.</w:t>
      </w:r>
    </w:p>
    <w:p w14:paraId="17D971BD" w14:textId="7775E055" w:rsidR="00756C58" w:rsidRPr="00E5376D" w:rsidRDefault="002E18ED" w:rsidP="00133159">
      <w:pPr>
        <w:pStyle w:val="Titre1"/>
      </w:pPr>
      <w:bookmarkStart w:id="8" w:name="_Toc4068648"/>
      <w:bookmarkStart w:id="9" w:name="_Toc151726406"/>
      <w:r w:rsidRPr="00E5376D">
        <w:t>P</w:t>
      </w:r>
      <w:r w:rsidR="00756C58" w:rsidRPr="00E5376D">
        <w:t>roc</w:t>
      </w:r>
      <w:r w:rsidR="00ED30D3" w:rsidRPr="00E5376D">
        <w:t>é</w:t>
      </w:r>
      <w:r w:rsidR="00756C58" w:rsidRPr="00E5376D">
        <w:t>dures</w:t>
      </w:r>
      <w:bookmarkEnd w:id="8"/>
      <w:bookmarkEnd w:id="9"/>
    </w:p>
    <w:p w14:paraId="3ABDF962" w14:textId="53A6948C" w:rsidR="00E5739D" w:rsidRPr="00E5376D" w:rsidRDefault="00E5739D" w:rsidP="00EA3309">
      <w:pPr>
        <w:pStyle w:val="Paragraphedeliste"/>
        <w:numPr>
          <w:ilvl w:val="0"/>
          <w:numId w:val="1"/>
        </w:numPr>
      </w:pPr>
      <w:r w:rsidRPr="00E5376D">
        <w:t xml:space="preserve">La procédure est </w:t>
      </w:r>
      <w:r w:rsidR="00275856" w:rsidRPr="00E5376D">
        <w:t>couverte</w:t>
      </w:r>
      <w:r w:rsidRPr="00E5376D">
        <w:t xml:space="preserve"> par la politique sur la conduite responsable en vigueur dans l’établissement</w:t>
      </w:r>
      <w:r w:rsidRPr="00E5376D">
        <w:rPr>
          <w:rStyle w:val="Appelnotedebasdep"/>
        </w:rPr>
        <w:footnoteReference w:id="2"/>
      </w:r>
      <w:r w:rsidR="4987856B" w:rsidRPr="00E5376D">
        <w:t>.</w:t>
      </w:r>
    </w:p>
    <w:p w14:paraId="2303A05E" w14:textId="23266C7A" w:rsidR="00756C58" w:rsidRPr="00E5376D" w:rsidRDefault="002E18ED" w:rsidP="00133159">
      <w:pPr>
        <w:pStyle w:val="Titre1"/>
      </w:pPr>
      <w:bookmarkStart w:id="10" w:name="_Toc4068649"/>
      <w:bookmarkStart w:id="11" w:name="_Toc151726407"/>
      <w:r w:rsidRPr="00E5376D">
        <w:t>R</w:t>
      </w:r>
      <w:r w:rsidR="00ED30D3" w:rsidRPr="00E5376D">
        <w:t>é</w:t>
      </w:r>
      <w:r w:rsidR="00756C58" w:rsidRPr="00E5376D">
        <w:t>f</w:t>
      </w:r>
      <w:r w:rsidR="00ED30D3" w:rsidRPr="00E5376D">
        <w:t>é</w:t>
      </w:r>
      <w:r w:rsidR="00756C58" w:rsidRPr="00E5376D">
        <w:t>rences</w:t>
      </w:r>
      <w:bookmarkEnd w:id="10"/>
      <w:bookmarkEnd w:id="11"/>
    </w:p>
    <w:p w14:paraId="5D2C0AE4" w14:textId="07D071AE" w:rsidR="00756C58" w:rsidRPr="00E5376D" w:rsidRDefault="00E5739D" w:rsidP="00133159">
      <w:r w:rsidRPr="00E5376D">
        <w:t>Voir les notes en bas de page.</w:t>
      </w:r>
    </w:p>
    <w:p w14:paraId="7DAAB75F" w14:textId="59DF47F5" w:rsidR="00756C58" w:rsidRPr="00E5376D" w:rsidRDefault="00347179" w:rsidP="00133159">
      <w:pPr>
        <w:pStyle w:val="Titre1"/>
      </w:pPr>
      <w:bookmarkStart w:id="12" w:name="_Toc4068650"/>
      <w:bookmarkStart w:id="13" w:name="_Toc151726408"/>
      <w:r w:rsidRPr="00E5376D">
        <w:t xml:space="preserve">Historique des </w:t>
      </w:r>
      <w:bookmarkEnd w:id="12"/>
      <w:r w:rsidR="005361D0" w:rsidRPr="00E5376D">
        <w:t>r</w:t>
      </w:r>
      <w:r w:rsidRPr="00E5376D">
        <w:t>é</w:t>
      </w:r>
      <w:r w:rsidR="00756C58" w:rsidRPr="00E5376D">
        <w:t>vision</w:t>
      </w:r>
      <w:r w:rsidRPr="00E5376D">
        <w:t>s</w:t>
      </w:r>
      <w:bookmarkEnd w:id="13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1559"/>
        <w:gridCol w:w="5954"/>
      </w:tblGrid>
      <w:tr w:rsidR="00756C58" w:rsidRPr="00E5376D" w14:paraId="48F7327B" w14:textId="77777777" w:rsidTr="00EA3309">
        <w:trPr>
          <w:tblHeader/>
        </w:trPr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9C2F5" w14:textId="02C999CD" w:rsidR="00756C58" w:rsidRPr="00E5376D" w:rsidRDefault="00347179" w:rsidP="00133159">
            <w:pPr>
              <w:spacing w:before="0" w:after="0"/>
              <w:jc w:val="center"/>
              <w:rPr>
                <w:rFonts w:eastAsia="Calibri"/>
                <w:b/>
              </w:rPr>
            </w:pPr>
            <w:r w:rsidRPr="00E5376D">
              <w:rPr>
                <w:rFonts w:eastAsia="Calibri"/>
                <w:b/>
              </w:rPr>
              <w:t xml:space="preserve">Code </w:t>
            </w:r>
            <w:r w:rsidR="00474636" w:rsidRPr="00E5376D">
              <w:rPr>
                <w:rFonts w:eastAsia="Calibri"/>
                <w:b/>
              </w:rPr>
              <w:t xml:space="preserve">du </w:t>
            </w:r>
            <w:r w:rsidRPr="00E5376D">
              <w:rPr>
                <w:rFonts w:eastAsia="Calibri"/>
                <w:b/>
              </w:rPr>
              <w:t>MON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E5D4" w14:textId="26B2F09C" w:rsidR="00756C58" w:rsidRPr="00E5376D" w:rsidRDefault="00474636" w:rsidP="00133159">
            <w:pPr>
              <w:spacing w:before="0" w:after="0"/>
              <w:jc w:val="center"/>
              <w:rPr>
                <w:rFonts w:eastAsia="Calibri"/>
                <w:b/>
              </w:rPr>
            </w:pPr>
            <w:r w:rsidRPr="00E5376D">
              <w:rPr>
                <w:rFonts w:eastAsia="Calibri"/>
                <w:b/>
              </w:rPr>
              <w:t>Entrée en vigueur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D207" w14:textId="1FFC2DC1" w:rsidR="00756C58" w:rsidRPr="00E5376D" w:rsidRDefault="00347179" w:rsidP="00133159">
            <w:pPr>
              <w:spacing w:before="0" w:after="0"/>
              <w:jc w:val="left"/>
              <w:rPr>
                <w:rFonts w:eastAsia="Calibri"/>
                <w:b/>
              </w:rPr>
            </w:pPr>
            <w:r w:rsidRPr="00E5376D">
              <w:rPr>
                <w:rFonts w:eastAsia="Calibri"/>
                <w:b/>
              </w:rPr>
              <w:t xml:space="preserve">Résumé des </w:t>
            </w:r>
            <w:r w:rsidR="00474636" w:rsidRPr="00E5376D">
              <w:rPr>
                <w:rFonts w:eastAsia="Calibri"/>
                <w:b/>
              </w:rPr>
              <w:t>modifications</w:t>
            </w:r>
          </w:p>
        </w:tc>
      </w:tr>
      <w:tr w:rsidR="00E5739D" w:rsidRPr="00E5376D" w14:paraId="4D71CB09" w14:textId="77777777" w:rsidTr="00EA3309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4E586DA7" w14:textId="17CE9EEB" w:rsidR="00E5739D" w:rsidRPr="00E5376D" w:rsidRDefault="00E5739D" w:rsidP="00E5739D">
            <w:pPr>
              <w:spacing w:before="0" w:after="0"/>
              <w:jc w:val="left"/>
              <w:rPr>
                <w:rFonts w:eastAsia="Calibri" w:cs="Arial"/>
              </w:rPr>
            </w:pPr>
            <w:r w:rsidRPr="00E5376D">
              <w:t>MON-CER 702-001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78C2" w14:textId="38C688C2" w:rsidR="00E5739D" w:rsidRPr="00E5376D" w:rsidRDefault="00E5739D" w:rsidP="00E5739D">
            <w:pPr>
              <w:spacing w:before="0" w:after="0"/>
              <w:jc w:val="center"/>
              <w:rPr>
                <w:rFonts w:eastAsia="Calibri"/>
              </w:rPr>
            </w:pPr>
            <w:r w:rsidRPr="00E5376D">
              <w:t xml:space="preserve">2019-04-01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8331" w14:textId="14085915" w:rsidR="00E5739D" w:rsidRPr="00E5376D" w:rsidRDefault="00E5739D" w:rsidP="00E5739D">
            <w:pPr>
              <w:spacing w:before="0" w:after="0"/>
              <w:jc w:val="left"/>
              <w:rPr>
                <w:rFonts w:eastAsia="Calibri"/>
              </w:rPr>
            </w:pPr>
            <w:r w:rsidRPr="00E5376D">
              <w:t>Version originale</w:t>
            </w:r>
          </w:p>
        </w:tc>
      </w:tr>
      <w:tr w:rsidR="00E5739D" w:rsidRPr="00E5376D" w14:paraId="3C8E0466" w14:textId="77777777" w:rsidTr="00EA3309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2187091D" w14:textId="1F4E4915" w:rsidR="00E5739D" w:rsidRPr="00E5376D" w:rsidRDefault="00E5739D" w:rsidP="00E5739D">
            <w:pPr>
              <w:spacing w:before="0" w:after="0"/>
              <w:jc w:val="left"/>
              <w:rPr>
                <w:rFonts w:eastAsia="Calibri"/>
              </w:rPr>
            </w:pPr>
            <w:r w:rsidRPr="00E5376D">
              <w:t>MON-CER 903-002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6624" w14:textId="195664ED" w:rsidR="00E5739D" w:rsidRPr="00E5376D" w:rsidRDefault="00E5739D" w:rsidP="00E5739D">
            <w:pPr>
              <w:spacing w:before="0" w:after="0"/>
              <w:jc w:val="center"/>
              <w:rPr>
                <w:rFonts w:eastAsia="Calibri"/>
              </w:rPr>
            </w:pPr>
            <w:r w:rsidRPr="00E5376D">
              <w:t>YY-MM-DD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6443" w14:textId="77777777" w:rsidR="00E5739D" w:rsidRPr="00E5376D" w:rsidRDefault="00E5739D" w:rsidP="00E5739D">
            <w:pPr>
              <w:spacing w:before="0" w:after="0"/>
              <w:jc w:val="left"/>
            </w:pPr>
            <w:r w:rsidRPr="00E5376D">
              <w:t>Mise à jour en fonction de la réglementation en vigueur</w:t>
            </w:r>
          </w:p>
          <w:p w14:paraId="36DC4D4B" w14:textId="27976DD6" w:rsidR="00E5739D" w:rsidRPr="00E5376D" w:rsidRDefault="00E5739D" w:rsidP="03C5ED20">
            <w:pPr>
              <w:spacing w:before="0" w:after="0"/>
              <w:jc w:val="left"/>
              <w:rPr>
                <w:rFonts w:eastAsia="Calibri"/>
              </w:rPr>
            </w:pPr>
            <w:r w:rsidRPr="00E5376D">
              <w:t>Mise à jour des références</w:t>
            </w:r>
          </w:p>
        </w:tc>
      </w:tr>
      <w:tr w:rsidR="00756C58" w:rsidRPr="00E5376D" w14:paraId="4C850D18" w14:textId="77777777" w:rsidTr="03C5ED20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B81D7" w14:textId="77777777" w:rsidR="00756C58" w:rsidRPr="00E5376D" w:rsidRDefault="00756C58" w:rsidP="00133159">
            <w:pPr>
              <w:spacing w:before="0" w:after="0"/>
              <w:jc w:val="left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E533" w14:textId="77777777" w:rsidR="00756C58" w:rsidRPr="00E5376D" w:rsidRDefault="00756C58" w:rsidP="00133159">
            <w:pPr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DC66" w14:textId="77777777" w:rsidR="00756C58" w:rsidRPr="00E5376D" w:rsidRDefault="00756C58" w:rsidP="00133159">
            <w:pPr>
              <w:spacing w:before="0" w:after="0"/>
              <w:jc w:val="left"/>
              <w:rPr>
                <w:rFonts w:eastAsia="Calibri"/>
              </w:rPr>
            </w:pPr>
          </w:p>
        </w:tc>
      </w:tr>
    </w:tbl>
    <w:p w14:paraId="27543BF8" w14:textId="213C028B" w:rsidR="00756C58" w:rsidRPr="00E5376D" w:rsidRDefault="002E18ED" w:rsidP="00133159">
      <w:pPr>
        <w:pStyle w:val="Titre1"/>
      </w:pPr>
      <w:bookmarkStart w:id="14" w:name="_Toc4068651"/>
      <w:bookmarkStart w:id="15" w:name="_Toc151726409"/>
      <w:r w:rsidRPr="00E5376D">
        <w:lastRenderedPageBreak/>
        <w:t>A</w:t>
      </w:r>
      <w:r w:rsidR="00347179" w:rsidRPr="00E5376D">
        <w:t>nnexes</w:t>
      </w:r>
      <w:bookmarkEnd w:id="14"/>
      <w:bookmarkEnd w:id="15"/>
    </w:p>
    <w:p w14:paraId="658D624C" w14:textId="77777777" w:rsidR="00756C58" w:rsidRPr="00E5376D" w:rsidRDefault="00756C58" w:rsidP="00EA3309"/>
    <w:sectPr w:rsidR="00756C58" w:rsidRPr="00E5376D" w:rsidSect="0030269A">
      <w:headerReference w:type="default" r:id="rId11"/>
      <w:footerReference w:type="defaul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A2CD" w14:textId="77777777" w:rsidR="000E5D7B" w:rsidRDefault="000E5D7B" w:rsidP="0030269A">
      <w:pPr>
        <w:spacing w:before="0" w:after="0"/>
      </w:pPr>
      <w:r>
        <w:separator/>
      </w:r>
    </w:p>
  </w:endnote>
  <w:endnote w:type="continuationSeparator" w:id="0">
    <w:p w14:paraId="12E0A52D" w14:textId="77777777" w:rsidR="000E5D7B" w:rsidRDefault="000E5D7B" w:rsidP="0030269A">
      <w:pPr>
        <w:spacing w:before="0" w:after="0"/>
      </w:pPr>
      <w:r>
        <w:continuationSeparator/>
      </w:r>
    </w:p>
  </w:endnote>
  <w:endnote w:type="continuationNotice" w:id="1">
    <w:p w14:paraId="1D5451E2" w14:textId="77777777" w:rsidR="000E5D7B" w:rsidRDefault="000E5D7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(Corps)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62D4D" w14:textId="77777777" w:rsidR="00AA6F7F" w:rsidRPr="00627E38" w:rsidRDefault="00AA6F7F" w:rsidP="00AA6F7F">
    <w:pPr>
      <w:pStyle w:val="Pieddepage"/>
      <w:pBdr>
        <w:bottom w:val="single" w:sz="4" w:space="1" w:color="auto"/>
      </w:pBdr>
      <w:rPr>
        <w:sz w:val="20"/>
        <w:szCs w:val="20"/>
      </w:rPr>
    </w:pPr>
  </w:p>
  <w:p w14:paraId="52F5101B" w14:textId="24C45DF3" w:rsidR="00AA6F7F" w:rsidRPr="003F0BFA" w:rsidRDefault="006250BA" w:rsidP="00EA3309">
    <w:pPr>
      <w:pStyle w:val="Pieddepage"/>
      <w:tabs>
        <w:tab w:val="clear" w:pos="4153"/>
        <w:tab w:val="clear" w:pos="8306"/>
        <w:tab w:val="right" w:pos="10065"/>
      </w:tabs>
      <w:jc w:val="left"/>
      <w:rPr>
        <w:rFonts w:cstheme="minorHAnsi"/>
        <w:sz w:val="20"/>
        <w:szCs w:val="20"/>
      </w:rPr>
    </w:pPr>
    <w:r>
      <w:rPr>
        <w:rFonts w:eastAsia="Times New Roman"/>
        <w:color w:val="A6A6A6"/>
        <w:sz w:val="20"/>
        <w:szCs w:val="20"/>
      </w:rPr>
      <w:t>MON N2 ACCER actualisé suivant les normes québécoises </w:t>
    </w:r>
    <w:r w:rsidR="00AA6F7F" w:rsidRPr="00347179">
      <w:rPr>
        <w:rFonts w:cstheme="minorHAnsi"/>
        <w:sz w:val="20"/>
        <w:szCs w:val="20"/>
      </w:rPr>
      <w:tab/>
      <w:t xml:space="preserve">Page </w:t>
    </w:r>
    <w:r w:rsidR="00AA6F7F" w:rsidRPr="00627E38">
      <w:rPr>
        <w:rFonts w:cstheme="minorHAnsi"/>
        <w:sz w:val="20"/>
        <w:szCs w:val="20"/>
        <w:lang w:val="fr-FR"/>
      </w:rPr>
      <w:fldChar w:fldCharType="begin"/>
    </w:r>
    <w:r w:rsidR="00AA6F7F" w:rsidRPr="00347179">
      <w:rPr>
        <w:rFonts w:cstheme="minorHAnsi"/>
        <w:sz w:val="20"/>
        <w:szCs w:val="20"/>
      </w:rPr>
      <w:instrText xml:space="preserve"> PAGE </w:instrText>
    </w:r>
    <w:r w:rsidR="00AA6F7F" w:rsidRPr="00627E38">
      <w:rPr>
        <w:rFonts w:cstheme="minorHAnsi"/>
        <w:sz w:val="20"/>
        <w:szCs w:val="20"/>
        <w:lang w:val="en-CA"/>
      </w:rPr>
      <w:fldChar w:fldCharType="separate"/>
    </w:r>
    <w:r w:rsidR="00CC1069">
      <w:rPr>
        <w:rFonts w:cstheme="minorHAnsi"/>
        <w:noProof/>
        <w:sz w:val="20"/>
        <w:szCs w:val="20"/>
      </w:rPr>
      <w:t>3</w:t>
    </w:r>
    <w:r w:rsidR="00AA6F7F" w:rsidRPr="00627E38">
      <w:rPr>
        <w:rFonts w:cstheme="minorHAnsi"/>
        <w:sz w:val="20"/>
        <w:szCs w:val="20"/>
        <w:lang w:val="fr-FR"/>
      </w:rPr>
      <w:fldChar w:fldCharType="end"/>
    </w:r>
    <w:r w:rsidR="00AA6F7F" w:rsidRPr="00347179">
      <w:rPr>
        <w:rFonts w:cstheme="minorHAnsi"/>
        <w:sz w:val="20"/>
        <w:szCs w:val="20"/>
      </w:rPr>
      <w:t xml:space="preserve"> </w:t>
    </w:r>
    <w:r w:rsidR="00AA6F7F">
      <w:rPr>
        <w:rFonts w:cstheme="minorHAnsi"/>
        <w:sz w:val="20"/>
        <w:szCs w:val="20"/>
      </w:rPr>
      <w:t xml:space="preserve">de </w:t>
    </w:r>
    <w:r w:rsidR="00AA6F7F" w:rsidRPr="00627E38">
      <w:rPr>
        <w:rFonts w:cstheme="minorHAnsi"/>
        <w:sz w:val="20"/>
        <w:szCs w:val="20"/>
        <w:lang w:val="fr-FR"/>
      </w:rPr>
      <w:fldChar w:fldCharType="begin"/>
    </w:r>
    <w:r w:rsidR="00AA6F7F" w:rsidRPr="00347179">
      <w:rPr>
        <w:rFonts w:cstheme="minorHAnsi"/>
        <w:sz w:val="20"/>
        <w:szCs w:val="20"/>
      </w:rPr>
      <w:instrText xml:space="preserve"> NUMPAGES </w:instrText>
    </w:r>
    <w:r w:rsidR="00AA6F7F" w:rsidRPr="00627E38">
      <w:rPr>
        <w:rFonts w:cstheme="minorHAnsi"/>
        <w:sz w:val="20"/>
        <w:szCs w:val="20"/>
        <w:lang w:val="en-CA"/>
      </w:rPr>
      <w:fldChar w:fldCharType="separate"/>
    </w:r>
    <w:r w:rsidR="00CC1069">
      <w:rPr>
        <w:rFonts w:cstheme="minorHAnsi"/>
        <w:noProof/>
        <w:sz w:val="20"/>
        <w:szCs w:val="20"/>
      </w:rPr>
      <w:t>3</w:t>
    </w:r>
    <w:r w:rsidR="00AA6F7F" w:rsidRPr="00627E38">
      <w:rPr>
        <w:rFonts w:cstheme="minorHAnsi"/>
        <w:sz w:val="20"/>
        <w:szCs w:val="20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BCBF2" w14:textId="77777777" w:rsidR="000E5D7B" w:rsidRDefault="000E5D7B" w:rsidP="0030269A">
      <w:pPr>
        <w:spacing w:before="0" w:after="0"/>
      </w:pPr>
      <w:r>
        <w:separator/>
      </w:r>
    </w:p>
  </w:footnote>
  <w:footnote w:type="continuationSeparator" w:id="0">
    <w:p w14:paraId="6A04CD21" w14:textId="77777777" w:rsidR="000E5D7B" w:rsidRDefault="000E5D7B" w:rsidP="0030269A">
      <w:pPr>
        <w:spacing w:before="0" w:after="0"/>
      </w:pPr>
      <w:r>
        <w:continuationSeparator/>
      </w:r>
    </w:p>
  </w:footnote>
  <w:footnote w:type="continuationNotice" w:id="1">
    <w:p w14:paraId="54614277" w14:textId="77777777" w:rsidR="000E5D7B" w:rsidRDefault="000E5D7B">
      <w:pPr>
        <w:spacing w:before="0" w:after="0"/>
      </w:pPr>
    </w:p>
  </w:footnote>
  <w:footnote w:id="2">
    <w:p w14:paraId="154FE93D" w14:textId="250EACF8" w:rsidR="00E5739D" w:rsidRDefault="00E5739D">
      <w:pPr>
        <w:pStyle w:val="Notedebasdepage"/>
      </w:pPr>
      <w:r w:rsidRPr="006250BA">
        <w:rPr>
          <w:rStyle w:val="Appelnotedebasdep"/>
        </w:rPr>
        <w:footnoteRef/>
      </w:r>
      <w:r w:rsidRPr="006250BA">
        <w:t xml:space="preserve"> </w:t>
      </w:r>
      <w:r w:rsidRPr="006250BA">
        <w:tab/>
      </w:r>
      <w:r w:rsidRPr="006250BA">
        <w:rPr>
          <w:i/>
          <w:iCs/>
        </w:rPr>
        <w:t>Cadre de référence ministériel pour la recherche avec des participants humains</w:t>
      </w:r>
      <w:r w:rsidRPr="006250BA">
        <w:t xml:space="preserve">, Québec, Ministère de la Santé et des Services sociaux, Octobre 2020, art. 2.9; Fonds de recherche du Québec, </w:t>
      </w:r>
      <w:r w:rsidRPr="006250BA">
        <w:rPr>
          <w:i/>
          <w:iCs/>
        </w:rPr>
        <w:t>Politique sur la conduite responsable en recherche</w:t>
      </w:r>
      <w:r w:rsidRPr="006250BA">
        <w:t>, 2014.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EEC7C" w14:textId="77777777" w:rsidR="00E5739D" w:rsidRPr="00ED30D3" w:rsidRDefault="00E5739D" w:rsidP="00E5739D">
    <w:pPr>
      <w:pStyle w:val="En-tte"/>
    </w:pPr>
  </w:p>
  <w:tbl>
    <w:tblPr>
      <w:tblW w:w="0" w:type="auto"/>
      <w:tblLook w:val="04A0" w:firstRow="1" w:lastRow="0" w:firstColumn="1" w:lastColumn="0" w:noHBand="0" w:noVBand="1"/>
    </w:tblPr>
    <w:tblGrid>
      <w:gridCol w:w="4957"/>
      <w:gridCol w:w="5113"/>
    </w:tblGrid>
    <w:tr w:rsidR="00E5739D" w:rsidRPr="00ED30D3" w14:paraId="4DAAC80A" w14:textId="77777777" w:rsidTr="004318AC">
      <w:trPr>
        <w:trHeight w:val="567"/>
      </w:trPr>
      <w:tc>
        <w:tcPr>
          <w:tcW w:w="4957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6B03299C" w14:textId="0E6AF81B" w:rsidR="00E5739D" w:rsidRPr="00ED30D3" w:rsidRDefault="00E5739D" w:rsidP="00E5739D">
          <w:pPr>
            <w:pStyle w:val="En-tte"/>
            <w:rPr>
              <w:rFonts w:eastAsia="Calibri"/>
            </w:rPr>
          </w:pPr>
        </w:p>
      </w:tc>
      <w:tc>
        <w:tcPr>
          <w:tcW w:w="511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603A55" w14:textId="2AD06286" w:rsidR="00E5739D" w:rsidRPr="00ED30D3" w:rsidRDefault="00E5739D" w:rsidP="00E5739D">
          <w:pPr>
            <w:spacing w:before="0" w:after="0"/>
            <w:jc w:val="right"/>
            <w:rPr>
              <w:sz w:val="32"/>
              <w:szCs w:val="32"/>
            </w:rPr>
          </w:pPr>
          <w:r w:rsidRPr="72DFED3B">
            <w:rPr>
              <w:sz w:val="32"/>
              <w:szCs w:val="32"/>
            </w:rPr>
            <w:t>MON</w:t>
          </w:r>
          <w:r w:rsidRPr="00B4326F">
            <w:rPr>
              <w:sz w:val="32"/>
              <w:szCs w:val="32"/>
            </w:rPr>
            <w:t>-</w:t>
          </w:r>
          <w:r>
            <w:rPr>
              <w:sz w:val="32"/>
              <w:szCs w:val="32"/>
            </w:rPr>
            <w:t>CER</w:t>
          </w:r>
          <w:r w:rsidRPr="00B4326F">
            <w:rPr>
              <w:sz w:val="32"/>
              <w:szCs w:val="32"/>
            </w:rPr>
            <w:t xml:space="preserve"> </w:t>
          </w:r>
          <w:r>
            <w:rPr>
              <w:sz w:val="32"/>
              <w:szCs w:val="32"/>
            </w:rPr>
            <w:t>903-</w:t>
          </w:r>
          <w:r w:rsidRPr="00B4326F">
            <w:rPr>
              <w:sz w:val="32"/>
              <w:szCs w:val="32"/>
            </w:rPr>
            <w:t>00</w:t>
          </w:r>
          <w:r>
            <w:rPr>
              <w:sz w:val="32"/>
              <w:szCs w:val="32"/>
            </w:rPr>
            <w:t>2</w:t>
          </w:r>
        </w:p>
      </w:tc>
    </w:tr>
    <w:tr w:rsidR="00E5739D" w:rsidRPr="00ED30D3" w14:paraId="3B760D5C" w14:textId="77777777" w:rsidTr="004318AC">
      <w:trPr>
        <w:trHeight w:val="567"/>
      </w:trPr>
      <w:tc>
        <w:tcPr>
          <w:tcW w:w="4957" w:type="dxa"/>
          <w:vMerge/>
        </w:tcPr>
        <w:p w14:paraId="2BC8F689" w14:textId="77777777" w:rsidR="00E5739D" w:rsidRPr="00ED30D3" w:rsidRDefault="00E5739D" w:rsidP="00E5739D">
          <w:pPr>
            <w:pStyle w:val="En-tte"/>
            <w:rPr>
              <w:rFonts w:eastAsia="Calibri"/>
            </w:rPr>
          </w:pPr>
        </w:p>
      </w:tc>
      <w:tc>
        <w:tcPr>
          <w:tcW w:w="511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7A6A382" w14:textId="77777777" w:rsidR="00E5739D" w:rsidRPr="00ED30D3" w:rsidRDefault="00E5739D" w:rsidP="00E5739D">
          <w:pPr>
            <w:spacing w:before="0" w:after="0"/>
            <w:jc w:val="right"/>
          </w:pPr>
          <w:r w:rsidRPr="00ED30D3">
            <w:t>Comité d’éthique de la recherche</w:t>
          </w:r>
        </w:p>
        <w:p w14:paraId="2EDBA5D8" w14:textId="77777777" w:rsidR="00E5739D" w:rsidRPr="00ED30D3" w:rsidRDefault="00E5739D" w:rsidP="00E5739D">
          <w:pPr>
            <w:spacing w:before="0" w:after="0"/>
            <w:jc w:val="right"/>
          </w:pPr>
          <w:r w:rsidRPr="00ED30D3">
            <w:t>Mode opératoire normalisé</w:t>
          </w:r>
        </w:p>
      </w:tc>
    </w:tr>
  </w:tbl>
  <w:p w14:paraId="3AEB5D9C" w14:textId="77777777" w:rsidR="00E5739D" w:rsidRPr="00ED30D3" w:rsidRDefault="00E5739D" w:rsidP="00E5739D">
    <w:pPr>
      <w:pStyle w:val="En-tte"/>
    </w:pPr>
  </w:p>
  <w:p w14:paraId="6EB32263" w14:textId="77777777" w:rsidR="0030269A" w:rsidRPr="00ED30D3" w:rsidRDefault="0030269A" w:rsidP="003026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42F7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8131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44DB8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C058C2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061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1E36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3CF3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A5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C812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D45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E6898"/>
    <w:multiLevelType w:val="hybridMultilevel"/>
    <w:tmpl w:val="788C1C56"/>
    <w:lvl w:ilvl="0" w:tplc="6A7A368A">
      <w:start w:val="1"/>
      <w:numFmt w:val="bullet"/>
      <w:pStyle w:val="SOPBulletE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941B0F"/>
    <w:multiLevelType w:val="hybridMultilevel"/>
    <w:tmpl w:val="1B20E102"/>
    <w:lvl w:ilvl="0" w:tplc="ACBAD9B0">
      <w:start w:val="1"/>
      <w:numFmt w:val="bullet"/>
      <w:pStyle w:val="SOPBulletD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1B59B6"/>
    <w:multiLevelType w:val="multilevel"/>
    <w:tmpl w:val="040C001D"/>
    <w:numStyleLink w:val="SOPListeHyrarchise"/>
  </w:abstractNum>
  <w:abstractNum w:abstractNumId="13" w15:restartNumberingAfterBreak="0">
    <w:nsid w:val="07D534B7"/>
    <w:multiLevelType w:val="multilevel"/>
    <w:tmpl w:val="040C001D"/>
    <w:styleLink w:val="SOPListeHyrarchise"/>
    <w:lvl w:ilvl="0">
      <w:start w:val="1"/>
      <w:numFmt w:val="decimal"/>
      <w:pStyle w:val="Paragraphedeliste"/>
      <w:lvlText w:val="%1)"/>
      <w:lvlJc w:val="left"/>
      <w:pPr>
        <w:ind w:left="360" w:hanging="360"/>
      </w:pPr>
      <w:rPr>
        <w:rFonts w:asciiTheme="minorHAnsi" w:hAnsiTheme="minorHAns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3E4F99"/>
    <w:multiLevelType w:val="hybridMultilevel"/>
    <w:tmpl w:val="71D20220"/>
    <w:lvl w:ilvl="0" w:tplc="93B276BC">
      <w:start w:val="1"/>
      <w:numFmt w:val="lowerLetter"/>
      <w:pStyle w:val="Liste1abc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6311D"/>
    <w:multiLevelType w:val="multilevel"/>
    <w:tmpl w:val="8DC2BF72"/>
    <w:lvl w:ilvl="0">
      <w:start w:val="1"/>
      <w:numFmt w:val="decimal"/>
      <w:pStyle w:val="Titre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Titre2"/>
      <w:lvlText w:val="%1-%2"/>
      <w:lvlJc w:val="left"/>
      <w:pPr>
        <w:tabs>
          <w:tab w:val="num" w:pos="1123"/>
        </w:tabs>
        <w:ind w:left="1123" w:hanging="1123"/>
      </w:pPr>
      <w:rPr>
        <w:rFonts w:hint="default"/>
      </w:rPr>
    </w:lvl>
    <w:lvl w:ilvl="2">
      <w:start w:val="1"/>
      <w:numFmt w:val="decimal"/>
      <w:pStyle w:val="Titre3"/>
      <w:lvlText w:val="%1-%2-%3"/>
      <w:lvlJc w:val="left"/>
      <w:pPr>
        <w:tabs>
          <w:tab w:val="num" w:pos="1123"/>
        </w:tabs>
        <w:ind w:left="1123" w:hanging="1123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10F6859"/>
    <w:multiLevelType w:val="hybridMultilevel"/>
    <w:tmpl w:val="DDD4AE18"/>
    <w:lvl w:ilvl="0" w:tplc="7804B5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E4FDE"/>
    <w:multiLevelType w:val="hybridMultilevel"/>
    <w:tmpl w:val="F336E32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C7D24"/>
    <w:multiLevelType w:val="hybridMultilevel"/>
    <w:tmpl w:val="26BC5000"/>
    <w:lvl w:ilvl="0" w:tplc="73CA9186">
      <w:start w:val="1"/>
      <w:numFmt w:val="lowerLetter"/>
      <w:pStyle w:val="Liste3abc"/>
      <w:lvlText w:val="%1)"/>
      <w:lvlJc w:val="left"/>
      <w:pPr>
        <w:ind w:left="1483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D6C4A"/>
    <w:multiLevelType w:val="hybridMultilevel"/>
    <w:tmpl w:val="46C0C7B6"/>
    <w:lvl w:ilvl="0" w:tplc="C5BC6404">
      <w:start w:val="1"/>
      <w:numFmt w:val="lowerLetter"/>
      <w:pStyle w:val="Liste2abc"/>
      <w:lvlText w:val="%1)"/>
      <w:lvlJc w:val="left"/>
      <w:pPr>
        <w:ind w:left="922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62E09"/>
    <w:multiLevelType w:val="hybridMultilevel"/>
    <w:tmpl w:val="506241DC"/>
    <w:lvl w:ilvl="0" w:tplc="0268C834">
      <w:start w:val="1"/>
      <w:numFmt w:val="bullet"/>
      <w:pStyle w:val="SOPBulletC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B0992"/>
    <w:multiLevelType w:val="hybridMultilevel"/>
    <w:tmpl w:val="1C7E680E"/>
    <w:lvl w:ilvl="0" w:tplc="7E0AEC1A">
      <w:start w:val="1"/>
      <w:numFmt w:val="bullet"/>
      <w:pStyle w:val="SOPBulletB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12ECD"/>
    <w:multiLevelType w:val="multilevel"/>
    <w:tmpl w:val="F0DCF0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B3715A1"/>
    <w:multiLevelType w:val="multilevel"/>
    <w:tmpl w:val="040C001D"/>
    <w:numStyleLink w:val="SOPListeHyrarchise"/>
  </w:abstractNum>
  <w:abstractNum w:abstractNumId="24" w15:restartNumberingAfterBreak="0">
    <w:nsid w:val="67060CBB"/>
    <w:multiLevelType w:val="hybridMultilevel"/>
    <w:tmpl w:val="43E4D32E"/>
    <w:lvl w:ilvl="0" w:tplc="FFFFFFFF">
      <w:start w:val="1"/>
      <w:numFmt w:val="bullet"/>
      <w:pStyle w:val="SOPBulletA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879C2"/>
    <w:multiLevelType w:val="multilevel"/>
    <w:tmpl w:val="4392853E"/>
    <w:lvl w:ilvl="0">
      <w:start w:val="1"/>
      <w:numFmt w:val="decimal"/>
      <w:lvlText w:val="%1."/>
      <w:lvlJc w:val="left"/>
      <w:pPr>
        <w:ind w:left="532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1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u w:val="none" w:color="000000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71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3" w:hanging="1440"/>
      </w:pPr>
      <w:rPr>
        <w:rFonts w:hint="default"/>
      </w:rPr>
    </w:lvl>
  </w:abstractNum>
  <w:abstractNum w:abstractNumId="26" w15:restartNumberingAfterBreak="0">
    <w:nsid w:val="717E041E"/>
    <w:multiLevelType w:val="hybridMultilevel"/>
    <w:tmpl w:val="E190E38C"/>
    <w:lvl w:ilvl="0" w:tplc="2E7EEE6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54720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B03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B6C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47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78F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4F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4A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98E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649099">
    <w:abstractNumId w:val="26"/>
  </w:num>
  <w:num w:numId="2" w16cid:durableId="908728037">
    <w:abstractNumId w:val="15"/>
  </w:num>
  <w:num w:numId="3" w16cid:durableId="2146002028">
    <w:abstractNumId w:val="22"/>
  </w:num>
  <w:num w:numId="4" w16cid:durableId="1334527713">
    <w:abstractNumId w:val="25"/>
  </w:num>
  <w:num w:numId="5" w16cid:durableId="877548301">
    <w:abstractNumId w:val="4"/>
  </w:num>
  <w:num w:numId="6" w16cid:durableId="1245142477">
    <w:abstractNumId w:val="5"/>
  </w:num>
  <w:num w:numId="7" w16cid:durableId="444928055">
    <w:abstractNumId w:val="6"/>
  </w:num>
  <w:num w:numId="8" w16cid:durableId="418911908">
    <w:abstractNumId w:val="7"/>
  </w:num>
  <w:num w:numId="9" w16cid:durableId="488209033">
    <w:abstractNumId w:val="9"/>
  </w:num>
  <w:num w:numId="10" w16cid:durableId="1316881948">
    <w:abstractNumId w:val="0"/>
  </w:num>
  <w:num w:numId="11" w16cid:durableId="70277580">
    <w:abstractNumId w:val="1"/>
  </w:num>
  <w:num w:numId="12" w16cid:durableId="1349867664">
    <w:abstractNumId w:val="2"/>
  </w:num>
  <w:num w:numId="13" w16cid:durableId="1278490534">
    <w:abstractNumId w:val="3"/>
  </w:num>
  <w:num w:numId="14" w16cid:durableId="1272398967">
    <w:abstractNumId w:val="8"/>
  </w:num>
  <w:num w:numId="15" w16cid:durableId="658654930">
    <w:abstractNumId w:val="21"/>
  </w:num>
  <w:num w:numId="16" w16cid:durableId="1345405061">
    <w:abstractNumId w:val="20"/>
  </w:num>
  <w:num w:numId="17" w16cid:durableId="479730792">
    <w:abstractNumId w:val="11"/>
  </w:num>
  <w:num w:numId="18" w16cid:durableId="1975211360">
    <w:abstractNumId w:val="10"/>
  </w:num>
  <w:num w:numId="19" w16cid:durableId="1707876737">
    <w:abstractNumId w:val="24"/>
  </w:num>
  <w:num w:numId="20" w16cid:durableId="1024676126">
    <w:abstractNumId w:val="16"/>
  </w:num>
  <w:num w:numId="21" w16cid:durableId="678849400">
    <w:abstractNumId w:val="13"/>
  </w:num>
  <w:num w:numId="22" w16cid:durableId="2036498241">
    <w:abstractNumId w:val="12"/>
  </w:num>
  <w:num w:numId="23" w16cid:durableId="1290210128">
    <w:abstractNumId w:val="23"/>
  </w:num>
  <w:num w:numId="24" w16cid:durableId="1415054812">
    <w:abstractNumId w:val="17"/>
  </w:num>
  <w:num w:numId="25" w16cid:durableId="780027494">
    <w:abstractNumId w:val="14"/>
  </w:num>
  <w:num w:numId="26" w16cid:durableId="1670327903">
    <w:abstractNumId w:val="19"/>
  </w:num>
  <w:num w:numId="27" w16cid:durableId="8580098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D6"/>
    <w:rsid w:val="00003A52"/>
    <w:rsid w:val="0002610A"/>
    <w:rsid w:val="00030F93"/>
    <w:rsid w:val="00047C05"/>
    <w:rsid w:val="000514B2"/>
    <w:rsid w:val="000761C1"/>
    <w:rsid w:val="0008183D"/>
    <w:rsid w:val="000A776D"/>
    <w:rsid w:val="000C54EE"/>
    <w:rsid w:val="000E5D2E"/>
    <w:rsid w:val="000E5D7B"/>
    <w:rsid w:val="00120172"/>
    <w:rsid w:val="00133159"/>
    <w:rsid w:val="00155448"/>
    <w:rsid w:val="00172AC8"/>
    <w:rsid w:val="001D4F50"/>
    <w:rsid w:val="002061FE"/>
    <w:rsid w:val="0020633B"/>
    <w:rsid w:val="002527C5"/>
    <w:rsid w:val="00275856"/>
    <w:rsid w:val="00283978"/>
    <w:rsid w:val="002B25BF"/>
    <w:rsid w:val="002B5BA5"/>
    <w:rsid w:val="002B5EA6"/>
    <w:rsid w:val="002E18ED"/>
    <w:rsid w:val="002E750D"/>
    <w:rsid w:val="002F2A73"/>
    <w:rsid w:val="0030269A"/>
    <w:rsid w:val="003104D4"/>
    <w:rsid w:val="0032222C"/>
    <w:rsid w:val="00334A1F"/>
    <w:rsid w:val="00347179"/>
    <w:rsid w:val="00364406"/>
    <w:rsid w:val="00381E3D"/>
    <w:rsid w:val="00386EA4"/>
    <w:rsid w:val="003D25A1"/>
    <w:rsid w:val="003E31E8"/>
    <w:rsid w:val="00407B78"/>
    <w:rsid w:val="00426EC8"/>
    <w:rsid w:val="004374F7"/>
    <w:rsid w:val="00444D39"/>
    <w:rsid w:val="00446681"/>
    <w:rsid w:val="004525CB"/>
    <w:rsid w:val="00452EF6"/>
    <w:rsid w:val="00474636"/>
    <w:rsid w:val="0047642D"/>
    <w:rsid w:val="00486C3F"/>
    <w:rsid w:val="005169A5"/>
    <w:rsid w:val="00520409"/>
    <w:rsid w:val="005361D0"/>
    <w:rsid w:val="0058682D"/>
    <w:rsid w:val="0059613B"/>
    <w:rsid w:val="005A3D29"/>
    <w:rsid w:val="005A6C1B"/>
    <w:rsid w:val="005D173C"/>
    <w:rsid w:val="005F34BA"/>
    <w:rsid w:val="0061254A"/>
    <w:rsid w:val="00621195"/>
    <w:rsid w:val="006250BA"/>
    <w:rsid w:val="0062559D"/>
    <w:rsid w:val="00656EE2"/>
    <w:rsid w:val="006679F4"/>
    <w:rsid w:val="00683199"/>
    <w:rsid w:val="006A4376"/>
    <w:rsid w:val="006C7218"/>
    <w:rsid w:val="007102FE"/>
    <w:rsid w:val="007530E9"/>
    <w:rsid w:val="00753239"/>
    <w:rsid w:val="00756C58"/>
    <w:rsid w:val="00760DA7"/>
    <w:rsid w:val="00771804"/>
    <w:rsid w:val="00775642"/>
    <w:rsid w:val="007D0C6B"/>
    <w:rsid w:val="007D2AD3"/>
    <w:rsid w:val="00853B29"/>
    <w:rsid w:val="00864192"/>
    <w:rsid w:val="008A587F"/>
    <w:rsid w:val="008B1315"/>
    <w:rsid w:val="008D5382"/>
    <w:rsid w:val="008E5297"/>
    <w:rsid w:val="00953ACB"/>
    <w:rsid w:val="009754E0"/>
    <w:rsid w:val="00986A54"/>
    <w:rsid w:val="009C0081"/>
    <w:rsid w:val="009D3040"/>
    <w:rsid w:val="009F0CD2"/>
    <w:rsid w:val="00A111B1"/>
    <w:rsid w:val="00A147B4"/>
    <w:rsid w:val="00A26CA7"/>
    <w:rsid w:val="00A30069"/>
    <w:rsid w:val="00A40A10"/>
    <w:rsid w:val="00A967C9"/>
    <w:rsid w:val="00AA6F7F"/>
    <w:rsid w:val="00AB06DE"/>
    <w:rsid w:val="00AB5DDB"/>
    <w:rsid w:val="00AD1A83"/>
    <w:rsid w:val="00AD732C"/>
    <w:rsid w:val="00B3170C"/>
    <w:rsid w:val="00B4326F"/>
    <w:rsid w:val="00B65874"/>
    <w:rsid w:val="00B66BD6"/>
    <w:rsid w:val="00B97D69"/>
    <w:rsid w:val="00BB1429"/>
    <w:rsid w:val="00BE10E5"/>
    <w:rsid w:val="00C000FA"/>
    <w:rsid w:val="00C01F37"/>
    <w:rsid w:val="00C15266"/>
    <w:rsid w:val="00C2027E"/>
    <w:rsid w:val="00C348F8"/>
    <w:rsid w:val="00C86EF9"/>
    <w:rsid w:val="00CB0E97"/>
    <w:rsid w:val="00CC1069"/>
    <w:rsid w:val="00CE49FE"/>
    <w:rsid w:val="00CE63B7"/>
    <w:rsid w:val="00D40C99"/>
    <w:rsid w:val="00D70FB5"/>
    <w:rsid w:val="00D76180"/>
    <w:rsid w:val="00D96977"/>
    <w:rsid w:val="00DC2BA3"/>
    <w:rsid w:val="00DF77F6"/>
    <w:rsid w:val="00E05D9B"/>
    <w:rsid w:val="00E13695"/>
    <w:rsid w:val="00E53428"/>
    <w:rsid w:val="00E5376D"/>
    <w:rsid w:val="00E53EDF"/>
    <w:rsid w:val="00E5739D"/>
    <w:rsid w:val="00E628D2"/>
    <w:rsid w:val="00E77852"/>
    <w:rsid w:val="00E9147E"/>
    <w:rsid w:val="00EA3309"/>
    <w:rsid w:val="00EA6145"/>
    <w:rsid w:val="00EB7D39"/>
    <w:rsid w:val="00EC101E"/>
    <w:rsid w:val="00ED30D3"/>
    <w:rsid w:val="00F374D7"/>
    <w:rsid w:val="00F443B2"/>
    <w:rsid w:val="00FB42D4"/>
    <w:rsid w:val="00FC636C"/>
    <w:rsid w:val="00FF6200"/>
    <w:rsid w:val="03C5ED20"/>
    <w:rsid w:val="1D13C35E"/>
    <w:rsid w:val="27EE234A"/>
    <w:rsid w:val="36E49457"/>
    <w:rsid w:val="39F61A55"/>
    <w:rsid w:val="4987856B"/>
    <w:rsid w:val="692E4C79"/>
    <w:rsid w:val="72DFED3B"/>
    <w:rsid w:val="7EE6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5DBF9"/>
  <w14:defaultImageDpi w14:val="32767"/>
  <w15:chartTrackingRefBased/>
  <w15:docId w15:val="{90AD34CB-905C-5543-92D6-6BE3941A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681"/>
    <w:pPr>
      <w:spacing w:before="240" w:after="240"/>
      <w:jc w:val="both"/>
    </w:pPr>
    <w:rPr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62559D"/>
    <w:pPr>
      <w:keepNext/>
      <w:keepLines/>
      <w:numPr>
        <w:numId w:val="2"/>
      </w:numPr>
      <w:outlineLvl w:val="0"/>
    </w:pPr>
    <w:rPr>
      <w:rFonts w:eastAsiaTheme="majorEastAsia" w:cs="Calibri (Corps)"/>
      <w:b/>
      <w:cap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2559D"/>
    <w:pPr>
      <w:keepNext/>
      <w:keepLines/>
      <w:numPr>
        <w:ilvl w:val="1"/>
        <w:numId w:val="2"/>
      </w:numPr>
      <w:outlineLvl w:val="1"/>
    </w:pPr>
    <w:rPr>
      <w:rFonts w:eastAsiaTheme="majorEastAsia" w:cstheme="minorHAnsi"/>
      <w:b/>
      <w:lang w:val="en-C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2559D"/>
    <w:pPr>
      <w:numPr>
        <w:ilvl w:val="2"/>
        <w:numId w:val="2"/>
      </w:numPr>
      <w:outlineLvl w:val="2"/>
    </w:pPr>
    <w:rPr>
      <w:rFonts w:eastAsiaTheme="majorEastAsia" w:cstheme="minorHAnsi"/>
      <w:lang w:val="en-C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2559D"/>
    <w:pPr>
      <w:widowControl w:val="0"/>
      <w:numPr>
        <w:ilvl w:val="3"/>
        <w:numId w:val="2"/>
      </w:numPr>
      <w:outlineLvl w:val="3"/>
    </w:pPr>
    <w:rPr>
      <w:rFonts w:eastAsiaTheme="majorEastAsia" w:cstheme="minorHAnsi"/>
      <w:iCs/>
      <w:lang w:val="en-C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2559D"/>
    <w:pPr>
      <w:widowControl w:val="0"/>
      <w:numPr>
        <w:ilvl w:val="4"/>
        <w:numId w:val="2"/>
      </w:numPr>
      <w:outlineLvl w:val="4"/>
    </w:pPr>
    <w:rPr>
      <w:rFonts w:eastAsiaTheme="majorEastAsia" w:cstheme="minorHAnsi"/>
      <w:lang w:val="en-C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2559D"/>
    <w:pPr>
      <w:widowControl w:val="0"/>
      <w:numPr>
        <w:ilvl w:val="5"/>
        <w:numId w:val="2"/>
      </w:numPr>
      <w:outlineLvl w:val="5"/>
    </w:pPr>
    <w:rPr>
      <w:rFonts w:eastAsiaTheme="majorEastAsia" w:cstheme="minorHAnsi"/>
      <w:lang w:val="en-CA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62559D"/>
    <w:pPr>
      <w:widowControl w:val="0"/>
      <w:numPr>
        <w:ilvl w:val="6"/>
        <w:numId w:val="2"/>
      </w:numPr>
      <w:tabs>
        <w:tab w:val="left" w:pos="1276"/>
      </w:tabs>
      <w:outlineLvl w:val="6"/>
    </w:pPr>
    <w:rPr>
      <w:rFonts w:eastAsiaTheme="majorEastAsia" w:cstheme="minorHAnsi"/>
      <w:iCs/>
      <w:lang w:val="en-C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6BD6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6BD6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25CB"/>
    <w:rPr>
      <w:rFonts w:eastAsiaTheme="majorEastAsia" w:cs="Calibri (Corps)"/>
      <w:b/>
      <w:caps/>
      <w:sz w:val="22"/>
      <w:szCs w:val="22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4525CB"/>
    <w:rPr>
      <w:rFonts w:eastAsiaTheme="majorEastAsia" w:cstheme="minorHAnsi"/>
      <w:b/>
      <w:sz w:val="22"/>
      <w:szCs w:val="22"/>
      <w:lang w:val="en-CA"/>
    </w:rPr>
  </w:style>
  <w:style w:type="character" w:customStyle="1" w:styleId="Titre3Car">
    <w:name w:val="Titre 3 Car"/>
    <w:basedOn w:val="Policepardfaut"/>
    <w:link w:val="Titre3"/>
    <w:uiPriority w:val="9"/>
    <w:rsid w:val="004525CB"/>
    <w:rPr>
      <w:rFonts w:eastAsiaTheme="majorEastAsia" w:cstheme="minorHAnsi"/>
      <w:sz w:val="22"/>
      <w:szCs w:val="22"/>
      <w:lang w:val="en-CA"/>
    </w:rPr>
  </w:style>
  <w:style w:type="character" w:customStyle="1" w:styleId="Titre4Car">
    <w:name w:val="Titre 4 Car"/>
    <w:basedOn w:val="Policepardfaut"/>
    <w:link w:val="Titre4"/>
    <w:uiPriority w:val="9"/>
    <w:rsid w:val="00FC636C"/>
    <w:rPr>
      <w:rFonts w:eastAsiaTheme="majorEastAsia" w:cstheme="minorHAnsi"/>
      <w:iCs/>
      <w:sz w:val="22"/>
      <w:szCs w:val="22"/>
      <w:lang w:val="en-CA"/>
    </w:rPr>
  </w:style>
  <w:style w:type="character" w:customStyle="1" w:styleId="Titre5Car">
    <w:name w:val="Titre 5 Car"/>
    <w:basedOn w:val="Policepardfaut"/>
    <w:link w:val="Titre5"/>
    <w:uiPriority w:val="9"/>
    <w:rsid w:val="00FC636C"/>
    <w:rPr>
      <w:rFonts w:eastAsiaTheme="majorEastAsia" w:cstheme="minorHAnsi"/>
      <w:sz w:val="22"/>
      <w:szCs w:val="22"/>
      <w:lang w:val="en-CA"/>
    </w:rPr>
  </w:style>
  <w:style w:type="character" w:customStyle="1" w:styleId="Titre6Car">
    <w:name w:val="Titre 6 Car"/>
    <w:basedOn w:val="Policepardfaut"/>
    <w:link w:val="Titre6"/>
    <w:uiPriority w:val="9"/>
    <w:rsid w:val="00FC636C"/>
    <w:rPr>
      <w:rFonts w:eastAsiaTheme="majorEastAsia" w:cstheme="minorHAnsi"/>
      <w:sz w:val="22"/>
      <w:szCs w:val="22"/>
      <w:lang w:val="en-CA"/>
    </w:rPr>
  </w:style>
  <w:style w:type="character" w:customStyle="1" w:styleId="Titre7Car">
    <w:name w:val="Titre 7 Car"/>
    <w:basedOn w:val="Policepardfaut"/>
    <w:link w:val="Titre7"/>
    <w:uiPriority w:val="9"/>
    <w:rsid w:val="00FC636C"/>
    <w:rPr>
      <w:rFonts w:eastAsiaTheme="majorEastAsia" w:cstheme="minorHAnsi"/>
      <w:iCs/>
      <w:sz w:val="22"/>
      <w:szCs w:val="22"/>
      <w:lang w:val="en-CA"/>
    </w:rPr>
  </w:style>
  <w:style w:type="character" w:customStyle="1" w:styleId="Titre8Car">
    <w:name w:val="Titre 8 Car"/>
    <w:basedOn w:val="Policepardfaut"/>
    <w:link w:val="Titre8"/>
    <w:uiPriority w:val="9"/>
    <w:semiHidden/>
    <w:rsid w:val="00B66B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B66B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CA"/>
    </w:rPr>
  </w:style>
  <w:style w:type="paragraph" w:styleId="En-tte">
    <w:name w:val="header"/>
    <w:basedOn w:val="Normal"/>
    <w:link w:val="En-tteCar"/>
    <w:unhideWhenUsed/>
    <w:rsid w:val="0030269A"/>
    <w:pPr>
      <w:tabs>
        <w:tab w:val="center" w:pos="4153"/>
        <w:tab w:val="right" w:pos="8306"/>
      </w:tabs>
      <w:spacing w:before="0" w:after="0"/>
    </w:pPr>
  </w:style>
  <w:style w:type="paragraph" w:styleId="TM1">
    <w:name w:val="toc 1"/>
    <w:basedOn w:val="Normal"/>
    <w:next w:val="Normal"/>
    <w:autoRedefine/>
    <w:uiPriority w:val="39"/>
    <w:unhideWhenUsed/>
    <w:rsid w:val="0062559D"/>
    <w:pPr>
      <w:tabs>
        <w:tab w:val="left" w:pos="567"/>
        <w:tab w:val="right" w:leader="dot" w:pos="10065"/>
      </w:tabs>
      <w:spacing w:before="0" w:after="0"/>
      <w:ind w:left="567" w:hanging="567"/>
    </w:pPr>
    <w:rPr>
      <w:rFonts w:eastAsiaTheme="minorEastAsia"/>
      <w:noProof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62559D"/>
    <w:pPr>
      <w:tabs>
        <w:tab w:val="left" w:pos="1134"/>
        <w:tab w:val="right" w:leader="dot" w:pos="10065"/>
      </w:tabs>
      <w:spacing w:before="0" w:after="0"/>
      <w:ind w:left="1124" w:right="360" w:hanging="562"/>
      <w:jc w:val="left"/>
    </w:pPr>
    <w:rPr>
      <w:rFonts w:eastAsiaTheme="minorEastAsia"/>
      <w:noProof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986A54"/>
    <w:pPr>
      <w:tabs>
        <w:tab w:val="left" w:pos="1134"/>
        <w:tab w:val="right" w:leader="dot" w:pos="8630"/>
      </w:tabs>
      <w:spacing w:before="0" w:after="0"/>
      <w:ind w:left="567"/>
    </w:pPr>
    <w:rPr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986A54"/>
    <w:pPr>
      <w:tabs>
        <w:tab w:val="left" w:pos="1134"/>
        <w:tab w:val="right" w:leader="dot" w:pos="8630"/>
      </w:tabs>
      <w:spacing w:before="0" w:after="0"/>
      <w:ind w:left="851"/>
    </w:pPr>
    <w:rPr>
      <w:noProof/>
    </w:rPr>
  </w:style>
  <w:style w:type="character" w:customStyle="1" w:styleId="En-tteCar">
    <w:name w:val="En-tête Car"/>
    <w:basedOn w:val="Policepardfaut"/>
    <w:link w:val="En-tte"/>
    <w:uiPriority w:val="99"/>
    <w:rsid w:val="0030269A"/>
    <w:rPr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30269A"/>
    <w:pPr>
      <w:tabs>
        <w:tab w:val="center" w:pos="4153"/>
        <w:tab w:val="right" w:pos="830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0269A"/>
    <w:rPr>
      <w:sz w:val="22"/>
      <w:szCs w:val="22"/>
      <w:lang w:val="fr-CA"/>
    </w:rPr>
  </w:style>
  <w:style w:type="table" w:styleId="Grilledutableau">
    <w:name w:val="Table Grid"/>
    <w:basedOn w:val="TableauNormal"/>
    <w:uiPriority w:val="59"/>
    <w:rsid w:val="0030269A"/>
    <w:rPr>
      <w:rFonts w:ascii="Calibri" w:eastAsia="Calibri" w:hAnsi="Calibri" w:cs="Times New Roman"/>
      <w:sz w:val="22"/>
      <w:szCs w:val="22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56C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6C5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6C58"/>
    <w:rPr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6C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6C58"/>
    <w:rPr>
      <w:b/>
      <w:bCs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6C58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6C58"/>
    <w:rPr>
      <w:rFonts w:ascii="Times New Roman" w:hAnsi="Times New Roman" w:cs="Times New Roman"/>
      <w:sz w:val="18"/>
      <w:szCs w:val="18"/>
      <w:lang w:val="fr-CA"/>
    </w:rPr>
  </w:style>
  <w:style w:type="paragraph" w:styleId="Listenumros">
    <w:name w:val="List Number"/>
    <w:basedOn w:val="Normal"/>
    <w:uiPriority w:val="99"/>
    <w:unhideWhenUsed/>
    <w:rsid w:val="0062559D"/>
    <w:pPr>
      <w:numPr>
        <w:numId w:val="14"/>
      </w:numPr>
      <w:ind w:left="562" w:hanging="562"/>
      <w:contextualSpacing/>
    </w:pPr>
  </w:style>
  <w:style w:type="paragraph" w:styleId="Paragraphedeliste">
    <w:name w:val="List Paragraph"/>
    <w:basedOn w:val="Normal"/>
    <w:uiPriority w:val="34"/>
    <w:qFormat/>
    <w:rsid w:val="00D70FB5"/>
    <w:pPr>
      <w:numPr>
        <w:numId w:val="23"/>
      </w:numPr>
      <w:ind w:left="567" w:hanging="567"/>
      <w:contextualSpacing/>
    </w:pPr>
  </w:style>
  <w:style w:type="paragraph" w:customStyle="1" w:styleId="SOPBulletB">
    <w:name w:val="SOP Bullet B"/>
    <w:basedOn w:val="Normal"/>
    <w:qFormat/>
    <w:rsid w:val="0062559D"/>
    <w:pPr>
      <w:numPr>
        <w:numId w:val="15"/>
      </w:numPr>
      <w:spacing w:before="60" w:after="60"/>
      <w:ind w:left="1124" w:hanging="562"/>
    </w:pPr>
    <w:rPr>
      <w:szCs w:val="24"/>
    </w:rPr>
  </w:style>
  <w:style w:type="paragraph" w:customStyle="1" w:styleId="SOPBulletC">
    <w:name w:val="SOP Bullet C"/>
    <w:basedOn w:val="Normal"/>
    <w:qFormat/>
    <w:rsid w:val="0062559D"/>
    <w:pPr>
      <w:numPr>
        <w:numId w:val="16"/>
      </w:numPr>
      <w:spacing w:before="60" w:after="60"/>
      <w:ind w:left="1685" w:hanging="562"/>
    </w:pPr>
    <w:rPr>
      <w:szCs w:val="24"/>
    </w:rPr>
  </w:style>
  <w:style w:type="paragraph" w:customStyle="1" w:styleId="SOPBulletD">
    <w:name w:val="SOP Bullet D"/>
    <w:basedOn w:val="Normal"/>
    <w:qFormat/>
    <w:rsid w:val="0062559D"/>
    <w:pPr>
      <w:numPr>
        <w:numId w:val="17"/>
      </w:numPr>
      <w:spacing w:before="60" w:after="60"/>
      <w:ind w:left="2247" w:hanging="562"/>
    </w:pPr>
    <w:rPr>
      <w:szCs w:val="24"/>
    </w:rPr>
  </w:style>
  <w:style w:type="paragraph" w:customStyle="1" w:styleId="SOPBulletE">
    <w:name w:val="SOP Bullet E"/>
    <w:basedOn w:val="Normal"/>
    <w:qFormat/>
    <w:rsid w:val="0059613B"/>
    <w:pPr>
      <w:numPr>
        <w:numId w:val="18"/>
      </w:numPr>
      <w:spacing w:before="60" w:after="60"/>
      <w:ind w:left="2835" w:hanging="567"/>
    </w:pPr>
    <w:rPr>
      <w:szCs w:val="24"/>
    </w:rPr>
  </w:style>
  <w:style w:type="paragraph" w:customStyle="1" w:styleId="SOPBulletA">
    <w:name w:val="SOP Bullet A"/>
    <w:basedOn w:val="Normal"/>
    <w:qFormat/>
    <w:rsid w:val="0062559D"/>
    <w:pPr>
      <w:numPr>
        <w:numId w:val="19"/>
      </w:numPr>
      <w:spacing w:before="60" w:after="60"/>
      <w:ind w:left="562" w:hanging="562"/>
    </w:pPr>
    <w:rPr>
      <w:szCs w:val="24"/>
    </w:rPr>
  </w:style>
  <w:style w:type="paragraph" w:customStyle="1" w:styleId="SOPBulletF">
    <w:name w:val="SOP Bullet F"/>
    <w:basedOn w:val="SOPBulletE"/>
    <w:qFormat/>
    <w:rsid w:val="0059613B"/>
    <w:pPr>
      <w:ind w:left="3402"/>
    </w:pPr>
  </w:style>
  <w:style w:type="paragraph" w:customStyle="1" w:styleId="SOPBulletG">
    <w:name w:val="SOP Bullet G"/>
    <w:basedOn w:val="SOPBulletF"/>
    <w:qFormat/>
    <w:rsid w:val="0059613B"/>
    <w:pPr>
      <w:ind w:left="3969"/>
    </w:pPr>
  </w:style>
  <w:style w:type="paragraph" w:customStyle="1" w:styleId="SOPBulletH">
    <w:name w:val="SOP Bullet H"/>
    <w:basedOn w:val="SOPBulletG"/>
    <w:qFormat/>
    <w:rsid w:val="0059613B"/>
    <w:pPr>
      <w:ind w:left="4536"/>
    </w:pPr>
  </w:style>
  <w:style w:type="paragraph" w:customStyle="1" w:styleId="SOPBulletI">
    <w:name w:val="SOP Bullet I"/>
    <w:basedOn w:val="SOPBulletH"/>
    <w:qFormat/>
    <w:rsid w:val="0059613B"/>
    <w:pPr>
      <w:ind w:left="5103"/>
    </w:pPr>
  </w:style>
  <w:style w:type="paragraph" w:customStyle="1" w:styleId="SOPBulletJ">
    <w:name w:val="SOP Bullet J"/>
    <w:basedOn w:val="SOPBulletI"/>
    <w:qFormat/>
    <w:rsid w:val="0059613B"/>
    <w:pPr>
      <w:ind w:left="5670"/>
    </w:pPr>
  </w:style>
  <w:style w:type="paragraph" w:customStyle="1" w:styleId="SOPBulletK">
    <w:name w:val="SOP Bullet K"/>
    <w:basedOn w:val="SOPBulletJ"/>
    <w:qFormat/>
    <w:rsid w:val="0059613B"/>
    <w:pPr>
      <w:ind w:left="6237"/>
    </w:pPr>
  </w:style>
  <w:style w:type="paragraph" w:styleId="Listenumros2">
    <w:name w:val="List Number 2"/>
    <w:basedOn w:val="Normal"/>
    <w:uiPriority w:val="99"/>
    <w:unhideWhenUsed/>
    <w:rsid w:val="00386EA4"/>
    <w:pPr>
      <w:numPr>
        <w:numId w:val="13"/>
      </w:numPr>
      <w:contextualSpacing/>
    </w:pPr>
  </w:style>
  <w:style w:type="paragraph" w:styleId="Listenumros3">
    <w:name w:val="List Number 3"/>
    <w:basedOn w:val="Normal"/>
    <w:uiPriority w:val="99"/>
    <w:unhideWhenUsed/>
    <w:rsid w:val="00381E3D"/>
    <w:pPr>
      <w:numPr>
        <w:numId w:val="12"/>
      </w:numPr>
      <w:contextualSpacing/>
    </w:pPr>
  </w:style>
  <w:style w:type="paragraph" w:styleId="Listenumros4">
    <w:name w:val="List Number 4"/>
    <w:basedOn w:val="Normal"/>
    <w:uiPriority w:val="99"/>
    <w:unhideWhenUsed/>
    <w:rsid w:val="00381E3D"/>
    <w:pPr>
      <w:numPr>
        <w:numId w:val="11"/>
      </w:numPr>
      <w:contextualSpacing/>
    </w:pPr>
  </w:style>
  <w:style w:type="paragraph" w:styleId="Listenumros5">
    <w:name w:val="List Number 5"/>
    <w:basedOn w:val="Normal"/>
    <w:uiPriority w:val="99"/>
    <w:unhideWhenUsed/>
    <w:rsid w:val="00381E3D"/>
    <w:pPr>
      <w:numPr>
        <w:numId w:val="10"/>
      </w:numPr>
      <w:contextualSpacing/>
    </w:pPr>
  </w:style>
  <w:style w:type="paragraph" w:styleId="Listecontinue">
    <w:name w:val="List Continue"/>
    <w:basedOn w:val="Normal"/>
    <w:uiPriority w:val="99"/>
    <w:unhideWhenUsed/>
    <w:rsid w:val="00381E3D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unhideWhenUsed/>
    <w:rsid w:val="00381E3D"/>
    <w:pPr>
      <w:spacing w:after="120"/>
      <w:ind w:left="566"/>
      <w:contextualSpacing/>
    </w:pPr>
  </w:style>
  <w:style w:type="numbering" w:customStyle="1" w:styleId="SOPListeHyrarchise">
    <w:name w:val="SOP Liste Hyérarchisée"/>
    <w:uiPriority w:val="99"/>
    <w:rsid w:val="00381E3D"/>
    <w:pPr>
      <w:numPr>
        <w:numId w:val="21"/>
      </w:numPr>
    </w:pPr>
  </w:style>
  <w:style w:type="paragraph" w:styleId="Notedebasdepage">
    <w:name w:val="footnote text"/>
    <w:basedOn w:val="Normal"/>
    <w:link w:val="NotedebasdepageCar"/>
    <w:uiPriority w:val="99"/>
    <w:unhideWhenUsed/>
    <w:rsid w:val="0008183D"/>
    <w:pPr>
      <w:tabs>
        <w:tab w:val="left" w:pos="284"/>
      </w:tabs>
      <w:spacing w:before="0" w:after="0"/>
      <w:ind w:left="284" w:hanging="284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8183D"/>
    <w:rPr>
      <w:sz w:val="20"/>
      <w:szCs w:val="20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474636"/>
    <w:rPr>
      <w:vertAlign w:val="superscript"/>
    </w:rPr>
  </w:style>
  <w:style w:type="paragraph" w:customStyle="1" w:styleId="Liste1abc">
    <w:name w:val="Liste 1 abc"/>
    <w:basedOn w:val="Normal"/>
    <w:rsid w:val="00446681"/>
    <w:pPr>
      <w:numPr>
        <w:numId w:val="25"/>
      </w:numPr>
      <w:tabs>
        <w:tab w:val="left" w:pos="562"/>
      </w:tabs>
      <w:spacing w:before="60" w:after="60"/>
      <w:ind w:left="562" w:hanging="562"/>
    </w:pPr>
  </w:style>
  <w:style w:type="paragraph" w:customStyle="1" w:styleId="Liste2abc">
    <w:name w:val="Liste 2 abc"/>
    <w:basedOn w:val="Normal"/>
    <w:rsid w:val="00446681"/>
    <w:pPr>
      <w:numPr>
        <w:numId w:val="26"/>
      </w:numPr>
      <w:tabs>
        <w:tab w:val="left" w:pos="1123"/>
      </w:tabs>
      <w:spacing w:before="60" w:after="60"/>
      <w:ind w:left="1124" w:hanging="562"/>
    </w:pPr>
  </w:style>
  <w:style w:type="paragraph" w:customStyle="1" w:styleId="Liste3abc">
    <w:name w:val="Liste 3 abc"/>
    <w:basedOn w:val="Normal"/>
    <w:rsid w:val="00446681"/>
    <w:pPr>
      <w:numPr>
        <w:numId w:val="27"/>
      </w:numPr>
      <w:spacing w:before="60" w:after="60"/>
      <w:ind w:left="1685" w:hanging="562"/>
    </w:pPr>
  </w:style>
  <w:style w:type="paragraph" w:styleId="Rvision">
    <w:name w:val="Revision"/>
    <w:hidden/>
    <w:uiPriority w:val="99"/>
    <w:semiHidden/>
    <w:rsid w:val="005F34BA"/>
    <w:rPr>
      <w:sz w:val="22"/>
      <w:szCs w:val="2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4C38C483B554087AF2DBD6B1FBEEB" ma:contentTypeVersion="18" ma:contentTypeDescription="Create a new document." ma:contentTypeScope="" ma:versionID="26db07379a4295c77fb37270b7241930">
  <xsd:schema xmlns:xsd="http://www.w3.org/2001/XMLSchema" xmlns:xs="http://www.w3.org/2001/XMLSchema" xmlns:p="http://schemas.microsoft.com/office/2006/metadata/properties" xmlns:ns2="0ba1c3e9-5c70-48ae-abf9-6cafc0353a2a" xmlns:ns3="0867f859-d9ca-420f-8ce6-44e8aa7b0b44" targetNamespace="http://schemas.microsoft.com/office/2006/metadata/properties" ma:root="true" ma:fieldsID="4a4fd7f6fe84ee316e1eb025445b5b3a" ns2:_="" ns3:_="">
    <xsd:import namespace="0ba1c3e9-5c70-48ae-abf9-6cafc0353a2a"/>
    <xsd:import namespace="0867f859-d9ca-420f-8ce6-44e8aa7b0b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1c3e9-5c70-48ae-abf9-6cafc0353a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6562d2-bc73-4ff4-bdb9-a759251cd76c}" ma:internalName="TaxCatchAll" ma:showField="CatchAllData" ma:web="0ba1c3e9-5c70-48ae-abf9-6cafc0353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f859-d9ca-420f-8ce6-44e8aa7b0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Time" ma:index="20" nillable="true" ma:displayName="Time" ma:format="DateOnly" ma:internalName="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e91eb5-62e0-4b7b-b7a9-888583ac8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0867f859-d9ca-420f-8ce6-44e8aa7b0b44" xsi:nil="true"/>
    <TaxCatchAll xmlns="0ba1c3e9-5c70-48ae-abf9-6cafc0353a2a" xsi:nil="true"/>
    <lcf76f155ced4ddcb4097134ff3c332f xmlns="0867f859-d9ca-420f-8ce6-44e8aa7b0b4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725ECA-73D5-46AB-9F25-019240A445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5DB48-AFCC-450B-863C-03FFA81A7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1c3e9-5c70-48ae-abf9-6cafc0353a2a"/>
    <ds:schemaRef ds:uri="0867f859-d9ca-420f-8ce6-44e8aa7b0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A7C7F9-7041-4CBF-B02E-CCE9E0D49E3A}">
  <ds:schemaRefs>
    <ds:schemaRef ds:uri="http://schemas.microsoft.com/office/2006/metadata/properties"/>
    <ds:schemaRef ds:uri="http://schemas.microsoft.com/office/infopath/2007/PartnerControls"/>
    <ds:schemaRef ds:uri="0867f859-d9ca-420f-8ce6-44e8aa7b0b44"/>
    <ds:schemaRef ds:uri="0ba1c3e9-5c70-48ae-abf9-6cafc0353a2a"/>
  </ds:schemaRefs>
</ds:datastoreItem>
</file>

<file path=customXml/itemProps4.xml><?xml version="1.0" encoding="utf-8"?>
<ds:datastoreItem xmlns:ds="http://schemas.openxmlformats.org/officeDocument/2006/customXml" ds:itemID="{6448B7F1-C33B-4D1C-9EDA-B33EBA84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Paquet, Mlle</dc:creator>
  <cp:keywords/>
  <dc:description/>
  <cp:lastModifiedBy>Marilyse Piche</cp:lastModifiedBy>
  <cp:revision>5</cp:revision>
  <dcterms:created xsi:type="dcterms:W3CDTF">2023-03-15T15:26:00Z</dcterms:created>
  <dcterms:modified xsi:type="dcterms:W3CDTF">2023-11-24T18:53:00Z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0x010100EEF4C38C483B554087AF2DBD6B1FBEEB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2022-05-26T15:58:15Z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aeaec2b5-de4c-4232-aae9-aa5736ecab3e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ediaServiceImageTags">
    <vt:lpwstr/>
  </property>
</Properties>
</file>